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E254A" w14:textId="0190DEC6" w:rsidR="00C21AE8" w:rsidRPr="000C5C60" w:rsidRDefault="00EE1DA3" w:rsidP="00EE1DA3">
      <w:pPr>
        <w:jc w:val="both"/>
        <w:rPr>
          <w:rFonts w:ascii="Times New Roman" w:hAnsi="Times New Roman" w:cs="Times New Roman"/>
          <w:sz w:val="26"/>
          <w:szCs w:val="26"/>
        </w:rPr>
      </w:pPr>
      <w:r w:rsidRPr="000C5C60">
        <w:rPr>
          <w:rFonts w:ascii="Times New Roman" w:hAnsi="Times New Roman" w:cs="Times New Roman"/>
          <w:b/>
          <w:bCs/>
          <w:sz w:val="26"/>
          <w:szCs w:val="26"/>
        </w:rPr>
        <w:t>Ata da primeira sessão extraordinária da Câmara Municipal de Santana do Deserto.</w:t>
      </w:r>
      <w:r w:rsidRPr="000C5C60">
        <w:rPr>
          <w:rFonts w:ascii="Times New Roman" w:hAnsi="Times New Roman" w:cs="Times New Roman"/>
          <w:sz w:val="26"/>
          <w:szCs w:val="26"/>
        </w:rPr>
        <w:t xml:space="preserve"> Aos quinze, digo vinte e quatro de Fevereiro de</w:t>
      </w:r>
      <w:r w:rsidR="0070189D" w:rsidRPr="000C5C60">
        <w:rPr>
          <w:rFonts w:ascii="Times New Roman" w:hAnsi="Times New Roman" w:cs="Times New Roman"/>
          <w:sz w:val="26"/>
          <w:szCs w:val="26"/>
        </w:rPr>
        <w:t xml:space="preserve"> 1995 reuniu-se a Câmara Municipal de Santana do Deserto com a Presidência do Snr. Manoel Gonçalves Vianna e presentes os Snrs. Vereadores Hamilton Sanabio da Costa, Gastão Aquino de Almeida, Belino Correa da Silva, Raymundo Maximiano de Oliveira, Thompson Gomes e Pedro Pullig e ausentes os Srs. José do Couto e Jayme Gouvêa Lobato. Verificando número legal o Sr. Presidente abriu a sessão. Lida a ata anterior e posta em discussão foi aprovada unanimente. Com a palavra o Snr. Gastão Aquino de Almeida propôs </w:t>
      </w:r>
      <w:r w:rsidR="00977AE7" w:rsidRPr="000C5C60">
        <w:rPr>
          <w:rFonts w:ascii="Times New Roman" w:hAnsi="Times New Roman" w:cs="Times New Roman"/>
          <w:sz w:val="26"/>
          <w:szCs w:val="26"/>
        </w:rPr>
        <w:t>que enviasse ao Sr. Vereador, Snr. Jayme Gouvêa Lobato ofício de pêsames pela morte de sua progenitora que leve aprovação unanime. O Sr. Presidente em seguida pôs em discussão um projeto do Snr. Jayme Gouvêa Lobato sobre código Tributário, que foi aprovado unanimente. O Sr. Gastão Aquino de Almeida falando sobre o projeto que fixa o subsídio do Snr. Prefeito pediu para que o mesmo fosse votado imediatamente. Em seguida o Sr. Belino Correa pediu que fosse dispensado o interstício. Posto em votação foi aprovado. Em seguida o Snr. Presidente convidou o Sr. Vice-Prefeito Snr. Dirceu Araújo, digo Dirceu Vilhena Fabiano de Araújo á tomar posse do seu cargo e que foi satisfeito plenamente. Em seguida o Snr. Presidente suspendeu a sessão para que a Comissão de</w:t>
      </w:r>
      <w:r w:rsidR="00C10265" w:rsidRPr="000C5C60">
        <w:rPr>
          <w:rFonts w:ascii="Times New Roman" w:hAnsi="Times New Roman" w:cs="Times New Roman"/>
          <w:sz w:val="26"/>
          <w:szCs w:val="26"/>
        </w:rPr>
        <w:t xml:space="preserve"> Finanças desse seu parecer </w:t>
      </w:r>
      <w:r w:rsidR="00317759" w:rsidRPr="000C5C60">
        <w:rPr>
          <w:rFonts w:ascii="Times New Roman" w:hAnsi="Times New Roman" w:cs="Times New Roman"/>
          <w:sz w:val="26"/>
          <w:szCs w:val="26"/>
        </w:rPr>
        <w:t xml:space="preserve">consenente </w:t>
      </w:r>
      <w:r w:rsidR="00C10265" w:rsidRPr="000C5C60">
        <w:rPr>
          <w:rFonts w:ascii="Times New Roman" w:hAnsi="Times New Roman" w:cs="Times New Roman"/>
          <w:sz w:val="26"/>
          <w:szCs w:val="26"/>
        </w:rPr>
        <w:t xml:space="preserve">ao Orçamento comparecer favorável da Comissão de Justiça foi aprovado. Com a palavra o Snr. Gastão Aquino de Almeida propôs emenda na ditação de ajuda de custos aos Snrs. Vereadores, as seguintes emendas; para contratar redator de atas, despesas de secretaria e assinatura do “Minas Gerais” um total de CRX 5850,00 cinco mil e oitocentos e cinco cruzeiros, o que foi aprovado. Novamente com a palavra o Snr. Gastão Aquino de Almeida </w:t>
      </w:r>
      <w:r w:rsidR="00D74C0E" w:rsidRPr="000C5C60">
        <w:rPr>
          <w:rFonts w:ascii="Times New Roman" w:hAnsi="Times New Roman" w:cs="Times New Roman"/>
          <w:sz w:val="26"/>
          <w:szCs w:val="26"/>
        </w:rPr>
        <w:t>que fosse retirada da mesma dotação a quantia de dez mil cruzeiros para criação de cantinas escolares. Posta em votação foi rejeitada., O Snr. Thompson Gomes propôs á seguinte emenda: da dotação oito zero quatro (8004)</w:t>
      </w:r>
      <w:r w:rsidR="00B745C3" w:rsidRPr="000C5C60">
        <w:rPr>
          <w:rFonts w:ascii="Times New Roman" w:hAnsi="Times New Roman" w:cs="Times New Roman"/>
          <w:sz w:val="26"/>
          <w:szCs w:val="26"/>
        </w:rPr>
        <w:t xml:space="preserve"> fossem distribuídos: para dotação 8811, Serviço de Utilidade Publica, Seis mil cento e cinquenta cruzeiros, sendo esta proposta encaminhada a comissão competente. O Gastão Aquino de Almeida falando a proposta acima por tratar-se de amparo as crianças desvalidas. Em seguida foi lida pelo Snr.</w:t>
      </w:r>
      <w:r w:rsidR="00216FB8" w:rsidRPr="000C5C60">
        <w:rPr>
          <w:rFonts w:ascii="Times New Roman" w:hAnsi="Times New Roman" w:cs="Times New Roman"/>
          <w:sz w:val="26"/>
          <w:szCs w:val="26"/>
        </w:rPr>
        <w:t xml:space="preserve"> Presidente uma carta da comissão dos festejos carnavalescos agradecendo a Câmara por ter lhes concedido os salões da casa para os bailes do carnaval. O Gastão, digo o Sr. Gastão pediu um voto de louvor pelo modo como se conduziram estes festejos. Em seguida o Snr. Presidente deu por encerrada a sessão, marcando outra para o dia vinte do corrente mês. Para constar lavrei a presente ata que vai assinada na forma abaixo </w:t>
      </w:r>
      <w:r w:rsidR="00317759" w:rsidRPr="000C5C60">
        <w:rPr>
          <w:rFonts w:ascii="Times New Roman" w:hAnsi="Times New Roman" w:cs="Times New Roman"/>
          <w:sz w:val="26"/>
          <w:szCs w:val="26"/>
        </w:rPr>
        <w:t xml:space="preserve">retifico. </w:t>
      </w:r>
      <w:r w:rsidR="00216FB8" w:rsidRPr="000C5C60">
        <w:rPr>
          <w:rFonts w:ascii="Times New Roman" w:hAnsi="Times New Roman" w:cs="Times New Roman"/>
          <w:sz w:val="26"/>
          <w:szCs w:val="26"/>
        </w:rPr>
        <w:t>Onde se diz: “Ata da primeira sessão extraordinária”, passa-se a entender como seguinte, ata da segunda sessão da primeira reunião.</w:t>
      </w:r>
    </w:p>
    <w:sectPr w:rsidR="00C21AE8" w:rsidRPr="000C5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0D5"/>
    <w:rsid w:val="000C5C60"/>
    <w:rsid w:val="00216FB8"/>
    <w:rsid w:val="00317759"/>
    <w:rsid w:val="00484FCB"/>
    <w:rsid w:val="0070189D"/>
    <w:rsid w:val="00977AE7"/>
    <w:rsid w:val="00B745C3"/>
    <w:rsid w:val="00C10265"/>
    <w:rsid w:val="00C845E6"/>
    <w:rsid w:val="00D74C0E"/>
    <w:rsid w:val="00DB00D5"/>
    <w:rsid w:val="00EE1DA3"/>
    <w:rsid w:val="00E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59FB"/>
  <w15:docId w15:val="{08A5051D-A56A-4576-96B5-30EBD924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7</cp:revision>
  <dcterms:created xsi:type="dcterms:W3CDTF">2020-04-24T14:04:00Z</dcterms:created>
  <dcterms:modified xsi:type="dcterms:W3CDTF">2022-05-06T14:59:00Z</dcterms:modified>
</cp:coreProperties>
</file>