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82135" w14:textId="77777777" w:rsidR="00D42D08" w:rsidRPr="004B131D" w:rsidRDefault="00ED1FA3" w:rsidP="004B131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131D">
        <w:rPr>
          <w:rFonts w:ascii="Times New Roman" w:hAnsi="Times New Roman" w:cs="Times New Roman"/>
          <w:b/>
          <w:bCs/>
          <w:sz w:val="26"/>
          <w:szCs w:val="26"/>
        </w:rPr>
        <w:t xml:space="preserve">Ata da vigésima primeira sessão da Câmara </w:t>
      </w:r>
      <w:r w:rsidR="00B67CAD" w:rsidRPr="004B131D">
        <w:rPr>
          <w:rFonts w:ascii="Times New Roman" w:hAnsi="Times New Roman" w:cs="Times New Roman"/>
          <w:b/>
          <w:bCs/>
          <w:sz w:val="26"/>
          <w:szCs w:val="26"/>
        </w:rPr>
        <w:t>Municipal de Santana do Deserto, aos seis (6) dias do mês de outubro do ano de mil novecentos e setenta e dois.</w:t>
      </w:r>
      <w:r w:rsidR="00B67CAD" w:rsidRPr="004B131D">
        <w:rPr>
          <w:rFonts w:ascii="Times New Roman" w:hAnsi="Times New Roman" w:cs="Times New Roman"/>
          <w:sz w:val="26"/>
          <w:szCs w:val="26"/>
        </w:rPr>
        <w:t xml:space="preserve"> Presidência: Geraldo de Quadros Faria. Resumo: comparecimento, ata, expediente: leitura de ofícios, inclusive apresentação de projetos, indicações e requerimentos, etc. Comparecimento:  Geraldo de Quadros Faria, Mauro Granzinolli, Jaime Roberto Lobato, Sebastião Ferreira da Silva, Luiz Barbosa da Silva</w:t>
      </w:r>
      <w:r w:rsidR="00DB270D" w:rsidRPr="004B131D">
        <w:rPr>
          <w:rFonts w:ascii="Times New Roman" w:hAnsi="Times New Roman" w:cs="Times New Roman"/>
          <w:sz w:val="26"/>
          <w:szCs w:val="26"/>
        </w:rPr>
        <w:t>, Carlos Alberto Romero Viana, pela lista de presença se observa o comparecimento de seis Senhores Vereadores, havendo, portanto, número legal. O Sr. Presidente declara aberta a sessão. Em se</w:t>
      </w:r>
      <w:r w:rsidR="004B49B7" w:rsidRPr="004B131D">
        <w:rPr>
          <w:rFonts w:ascii="Times New Roman" w:hAnsi="Times New Roman" w:cs="Times New Roman"/>
          <w:sz w:val="26"/>
          <w:szCs w:val="26"/>
        </w:rPr>
        <w:t>g</w:t>
      </w:r>
      <w:r w:rsidR="00DB270D" w:rsidRPr="004B131D">
        <w:rPr>
          <w:rFonts w:ascii="Times New Roman" w:hAnsi="Times New Roman" w:cs="Times New Roman"/>
          <w:sz w:val="26"/>
          <w:szCs w:val="26"/>
        </w:rPr>
        <w:t xml:space="preserve">uida o Sr. Jaime Roberto Lobato, secretario, passa a leitura da ata da sessão anterior, após conclusão, e a mesma submetida apreciação do plenário, sendo aprovada por unanimidade sem nenhuma </w:t>
      </w:r>
      <w:r w:rsidR="0057111C" w:rsidRPr="004B131D">
        <w:rPr>
          <w:rFonts w:ascii="Times New Roman" w:hAnsi="Times New Roman" w:cs="Times New Roman"/>
          <w:sz w:val="26"/>
          <w:szCs w:val="26"/>
        </w:rPr>
        <w:t>observação. Em seguida é lido o oficio de nº PM/1972/118, do Executivo Municipal, que “Orça a receita e fixa a despesa para o exercício de 1973”, ciente encaminha a Comissão de Justiça, Finanças e Legislação, é lido, também o oficio de nº PM/1972, do Executivo Municipal, que encaminha os seguintes projetos de leis para apreciação de nº 206, ‘Concede subvenção a diversos”, nº 207, “Concede Subvenção a Associação Recreativa Santanense F.C., Nº</w:t>
      </w:r>
      <w:r w:rsidR="00053E2B" w:rsidRPr="004B131D">
        <w:rPr>
          <w:rFonts w:ascii="Times New Roman" w:hAnsi="Times New Roman" w:cs="Times New Roman"/>
          <w:sz w:val="26"/>
          <w:szCs w:val="26"/>
        </w:rPr>
        <w:t xml:space="preserve"> </w:t>
      </w:r>
      <w:r w:rsidR="0057111C" w:rsidRPr="004B131D">
        <w:rPr>
          <w:rFonts w:ascii="Times New Roman" w:hAnsi="Times New Roman" w:cs="Times New Roman"/>
          <w:sz w:val="26"/>
          <w:szCs w:val="26"/>
        </w:rPr>
        <w:t>208</w:t>
      </w:r>
      <w:r w:rsidR="00053E2B" w:rsidRPr="004B131D">
        <w:rPr>
          <w:rFonts w:ascii="Times New Roman" w:hAnsi="Times New Roman" w:cs="Times New Roman"/>
          <w:sz w:val="26"/>
          <w:szCs w:val="26"/>
        </w:rPr>
        <w:t>, “Concede subvenção a Diversos”, nº</w:t>
      </w:r>
      <w:r w:rsidR="0057111C" w:rsidRPr="004B131D">
        <w:rPr>
          <w:rFonts w:ascii="Times New Roman" w:hAnsi="Times New Roman" w:cs="Times New Roman"/>
          <w:sz w:val="26"/>
          <w:szCs w:val="26"/>
        </w:rPr>
        <w:t xml:space="preserve"> </w:t>
      </w:r>
      <w:r w:rsidR="00053E2B" w:rsidRPr="004B131D">
        <w:rPr>
          <w:rFonts w:ascii="Times New Roman" w:hAnsi="Times New Roman" w:cs="Times New Roman"/>
          <w:sz w:val="26"/>
          <w:szCs w:val="26"/>
        </w:rPr>
        <w:t xml:space="preserve">209, “Concede SUBVENÇÃO A Casa de Saúde Boa União”, nº 210, “Concede Subvenção a Associação Musical Santa Cecilia”, nº211, “Concede Subvenção a Campanha Nacional de Alimentação Escolar”, nº 213, Estabelece o quadro de funcionários Municipais e fixa-lhes os respectivos vencimentos”. Em seguida o Sr. Presidente, faz a leitura </w:t>
      </w:r>
      <w:r w:rsidR="00211988" w:rsidRPr="004B131D">
        <w:rPr>
          <w:rFonts w:ascii="Times New Roman" w:hAnsi="Times New Roman" w:cs="Times New Roman"/>
          <w:sz w:val="26"/>
          <w:szCs w:val="26"/>
        </w:rPr>
        <w:t xml:space="preserve">do parecer da </w:t>
      </w:r>
      <w:proofErr w:type="gramStart"/>
      <w:r w:rsidR="00211988" w:rsidRPr="004B131D">
        <w:rPr>
          <w:rFonts w:ascii="Times New Roman" w:hAnsi="Times New Roman" w:cs="Times New Roman"/>
          <w:sz w:val="26"/>
          <w:szCs w:val="26"/>
        </w:rPr>
        <w:t>“ Comissão</w:t>
      </w:r>
      <w:proofErr w:type="gramEnd"/>
      <w:r w:rsidR="00211988" w:rsidRPr="004B131D">
        <w:rPr>
          <w:rFonts w:ascii="Times New Roman" w:hAnsi="Times New Roman" w:cs="Times New Roman"/>
          <w:sz w:val="26"/>
          <w:szCs w:val="26"/>
        </w:rPr>
        <w:t xml:space="preserve"> de Justiça, Finanças e Legislação, acerca do projeto n 205, do Termo de convívio entre a Secretaria do Estado da Fazenda e a Prefeitura Municipal, submetido à apreciação do plenário e aprovado. Nada mais havendo a tratar o Sr. Presidente declara encerrada a sessão. Do que para constar lavrei a presente ata que será por todos assinada. </w:t>
      </w:r>
    </w:p>
    <w:p w14:paraId="7A2ED786" w14:textId="77777777" w:rsidR="004B49B7" w:rsidRPr="00B67CAD" w:rsidRDefault="004B49B7" w:rsidP="00B67C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4B49B7" w:rsidRPr="00B67C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0BB"/>
    <w:rsid w:val="00053E2B"/>
    <w:rsid w:val="0010255F"/>
    <w:rsid w:val="00211988"/>
    <w:rsid w:val="003E2580"/>
    <w:rsid w:val="004550BB"/>
    <w:rsid w:val="004B131D"/>
    <w:rsid w:val="004B49B7"/>
    <w:rsid w:val="0057111C"/>
    <w:rsid w:val="00753C5B"/>
    <w:rsid w:val="00B67CAD"/>
    <w:rsid w:val="00DB270D"/>
    <w:rsid w:val="00ED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A9532"/>
  <w15:chartTrackingRefBased/>
  <w15:docId w15:val="{C6797895-0F7E-4D27-B6B0-32C5A73C8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315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5</cp:revision>
  <dcterms:created xsi:type="dcterms:W3CDTF">2020-07-06T14:37:00Z</dcterms:created>
  <dcterms:modified xsi:type="dcterms:W3CDTF">2022-04-08T19:15:00Z</dcterms:modified>
</cp:coreProperties>
</file>