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401B9" w14:textId="77777777" w:rsidR="00F210C6" w:rsidRPr="00D909BF" w:rsidRDefault="00F210C6" w:rsidP="00D909BF">
      <w:pPr>
        <w:spacing w:line="360" w:lineRule="auto"/>
        <w:rPr>
          <w:sz w:val="26"/>
          <w:szCs w:val="26"/>
        </w:rPr>
      </w:pPr>
      <w:r w:rsidRPr="00D909BF">
        <w:rPr>
          <w:b/>
          <w:bCs/>
          <w:sz w:val="26"/>
          <w:szCs w:val="26"/>
        </w:rPr>
        <w:t xml:space="preserve">Ata da quadragésima primeira sessão do segundo período legislativo da Câmara Municipal de Santana do Deserto, realizada aos dezesseis dias do mês de setembro de mil novecentos e noventa e três, </w:t>
      </w:r>
      <w:proofErr w:type="gramStart"/>
      <w:r w:rsidRPr="00D909BF">
        <w:rPr>
          <w:b/>
          <w:bCs/>
          <w:sz w:val="26"/>
          <w:szCs w:val="26"/>
        </w:rPr>
        <w:t>ás</w:t>
      </w:r>
      <w:proofErr w:type="gramEnd"/>
      <w:r w:rsidRPr="00D909BF">
        <w:rPr>
          <w:b/>
          <w:bCs/>
          <w:sz w:val="26"/>
          <w:szCs w:val="26"/>
        </w:rPr>
        <w:t xml:space="preserve"> dezenove horas.</w:t>
      </w:r>
      <w:r w:rsidRPr="00D909BF">
        <w:rPr>
          <w:sz w:val="26"/>
          <w:szCs w:val="26"/>
        </w:rPr>
        <w:t xml:space="preserve"> Presidente: Darci Itaboraí, Vice Presidente: Geraldo Dias Seixas, Secretário: Carlos Vicente. Vereadores Presentes: Gilmar Monteiro Granzinoli, José Domingos Marques, Lúcio Neri dos Santos, Luiz Antônio Gaudereto Duarte, Pedro Augusto Rodrigues, Pedro Paulo Schuchter, Sebastião Miguel e Walter Medeiros. Verificando na lista de presença de número regimental no plenário o Sr. Presidente declarou aberta a sessão solicitando o Sr. Secretário que procedesse a leitura da ata da sessão anterior. Após a leitura a mesma foi colocada em votação sendo aprovada por unanimidade. Expediente Apresentação dos Pareceres Favoráveis das Comissões de Legisla</w:t>
      </w:r>
      <w:r w:rsidR="00CA7771" w:rsidRPr="00D909BF">
        <w:rPr>
          <w:sz w:val="26"/>
          <w:szCs w:val="26"/>
        </w:rPr>
        <w:t xml:space="preserve">ção, justiça, Redação e de Finanças e Orçamento N°033 e 034/93 ao Projeto de Lei N°17/93 com a respectiva Emenda que diz: Em complemento os Estagiários devem atender as pessoas carentes em dificuldade de locomoção em suas residências, e nas áreas rurais. Dependendo da disponibilidade e necessidade, o município  arcará com doação de um terreno á universidade, para atender ás suas necessidades </w:t>
      </w:r>
      <w:hyperlink r:id="rId4" w:history="1">
        <w:r w:rsidR="00CA7771" w:rsidRPr="00D909BF">
          <w:rPr>
            <w:rStyle w:val="Hyperlink"/>
            <w:bCs/>
            <w:iCs/>
            <w:color w:val="auto"/>
            <w:sz w:val="26"/>
            <w:szCs w:val="26"/>
            <w:u w:val="none"/>
            <w:shd w:val="clear" w:color="auto" w:fill="FFFFFF"/>
          </w:rPr>
          <w:t>extensionistas</w:t>
        </w:r>
      </w:hyperlink>
      <w:r w:rsidR="00CA7771" w:rsidRPr="00D909BF">
        <w:rPr>
          <w:sz w:val="26"/>
          <w:szCs w:val="26"/>
        </w:rPr>
        <w:t>.  A referida doação se necessária deverá ser apreciada e votada em Lei Especifica. Pareceres N° 031,032/93 ao Projeto de Lei N°22/93 que “Institui a Taxa de Iluminação Pública e dá outras providências.” Ordem</w:t>
      </w:r>
      <w:r w:rsidR="00F94EF4" w:rsidRPr="00D909BF">
        <w:rPr>
          <w:sz w:val="26"/>
          <w:szCs w:val="26"/>
        </w:rPr>
        <w:t xml:space="preserve"> do Dia: Os Pareceres das Comissões de N° 033, 034, 031 e 032/93 que após discussão e votação foram aprovados por unanimidade. Colocados em primeira fase de votação foram aprovados por unanimidade. O Projeto de Lei N°17/93 foi aprovado com a respectiva Emenda Aditiva N°05. Nada mais havendo a tratar o Sr. Presidente encerrou a sessão convocando o plenário para a próxima reunião ordinária dia dezessete próximo. Do que para constar lavrou-se a presente ata que se aceita será por todos assinada.</w:t>
      </w:r>
    </w:p>
    <w:sectPr w:rsidR="00F210C6" w:rsidRPr="00D909BF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87D"/>
    <w:rsid w:val="0058287D"/>
    <w:rsid w:val="005D23F7"/>
    <w:rsid w:val="008505CE"/>
    <w:rsid w:val="00CA7771"/>
    <w:rsid w:val="00D909BF"/>
    <w:rsid w:val="00F210C6"/>
    <w:rsid w:val="00F9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410B"/>
  <w15:docId w15:val="{6784CE53-9258-4636-9268-5110A85B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A77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q=extensionistas&amp;spell=1&amp;sa=X&amp;ved=0ahUKEwj_guWc34DlAhULJrkGHSHhCoMQkeECCC0oA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327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2019-10-03T17:55:00Z</dcterms:created>
  <dcterms:modified xsi:type="dcterms:W3CDTF">2022-04-13T16:02:00Z</dcterms:modified>
</cp:coreProperties>
</file>