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5431" w14:textId="77777777" w:rsidR="00AE50C0" w:rsidRPr="00BA4A01" w:rsidRDefault="00D437C6" w:rsidP="00BA4A01">
      <w:pPr>
        <w:spacing w:line="360" w:lineRule="auto"/>
        <w:rPr>
          <w:sz w:val="26"/>
          <w:szCs w:val="26"/>
        </w:rPr>
      </w:pPr>
      <w:r w:rsidRPr="00BA4A01">
        <w:rPr>
          <w:b/>
          <w:bCs/>
          <w:sz w:val="26"/>
          <w:szCs w:val="26"/>
        </w:rPr>
        <w:t xml:space="preserve">Ata da vigésima primeira reunião ordinária da segunda sessão do segundo período Legislativo da Câmara Municipal de Santana do Deserto, realizada </w:t>
      </w:r>
      <w:proofErr w:type="gramStart"/>
      <w:r w:rsidRPr="00BA4A01">
        <w:rPr>
          <w:b/>
          <w:bCs/>
          <w:sz w:val="26"/>
          <w:szCs w:val="26"/>
        </w:rPr>
        <w:t>aos primeiro dia</w:t>
      </w:r>
      <w:proofErr w:type="gramEnd"/>
      <w:r w:rsidRPr="00BA4A01">
        <w:rPr>
          <w:b/>
          <w:bCs/>
          <w:sz w:val="26"/>
          <w:szCs w:val="26"/>
        </w:rPr>
        <w:t xml:space="preserve"> do mês de agosto de mil novecentos e noventa e quatro, ás dezenove horas.</w:t>
      </w:r>
      <w:r w:rsidRPr="00BA4A01">
        <w:rPr>
          <w:sz w:val="26"/>
          <w:szCs w:val="26"/>
        </w:rPr>
        <w:t xml:space="preserve"> 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</w:t>
      </w:r>
      <w:r w:rsidR="001C5181" w:rsidRPr="00BA4A01">
        <w:rPr>
          <w:sz w:val="26"/>
          <w:szCs w:val="26"/>
        </w:rPr>
        <w:t>regimental no plenário o senhor Presidente declarou aberta a sessão. Expediente leitura e Correspondências Recebidas. Ofícios das Prefeitu</w:t>
      </w:r>
      <w:r w:rsidR="006A53FE" w:rsidRPr="00BA4A01">
        <w:rPr>
          <w:sz w:val="26"/>
          <w:szCs w:val="26"/>
        </w:rPr>
        <w:t xml:space="preserve">ras de Maripá de Minas, Guarará, Descoberto, Senador Cortês, Rochedo de Minas e Juiz de Fora em atendimento ao ofício que está Casa fez as referidas Prefeituras solicitando informação sobre a implantação do Conselho Municipal de Saúde e Fundo Municipal de Saúde. Ofício Circular do Presidente da </w:t>
      </w:r>
      <w:r w:rsidR="00A35624" w:rsidRPr="00BA4A01">
        <w:rPr>
          <w:sz w:val="26"/>
          <w:szCs w:val="26"/>
        </w:rPr>
        <w:t>FAE, comunicando que foi firmado entre esta fundação e a</w:t>
      </w:r>
      <w:r w:rsidR="005A37BA" w:rsidRPr="00BA4A01">
        <w:rPr>
          <w:sz w:val="26"/>
          <w:szCs w:val="26"/>
        </w:rPr>
        <w:t xml:space="preserve"> Prefeitura desse Município, “Termo de Convênio”</w:t>
      </w:r>
      <w:r w:rsidR="00A35624" w:rsidRPr="00BA4A01">
        <w:rPr>
          <w:sz w:val="26"/>
          <w:szCs w:val="26"/>
        </w:rPr>
        <w:t>. Ofício do Gerente Regional do seguro Social comunicação (faz). Ofícios do Executivo Municipal Nº 072/94 Encaminhando</w:t>
      </w:r>
      <w:r w:rsidR="005A37BA" w:rsidRPr="00BA4A01">
        <w:rPr>
          <w:sz w:val="26"/>
          <w:szCs w:val="26"/>
        </w:rPr>
        <w:t xml:space="preserve"> Projeto de Lei Nº 40/94 que “</w:t>
      </w:r>
      <w:r w:rsidR="00A35624" w:rsidRPr="00BA4A01">
        <w:rPr>
          <w:sz w:val="26"/>
          <w:szCs w:val="26"/>
        </w:rPr>
        <w:t>Autoriza Abertura de Crédito Espe</w:t>
      </w:r>
      <w:r w:rsidR="005A37BA" w:rsidRPr="00BA4A01">
        <w:rPr>
          <w:sz w:val="26"/>
          <w:szCs w:val="26"/>
        </w:rPr>
        <w:t>cial e da outras providências”</w:t>
      </w:r>
      <w:r w:rsidR="00A35624" w:rsidRPr="00BA4A01">
        <w:rPr>
          <w:sz w:val="26"/>
          <w:szCs w:val="26"/>
        </w:rPr>
        <w:t>. que após a leitura o senhor Presidente encaminhou o Projeto as Comissões de Legislação, Justiça, Redação e Finanças e Orçamento para emitirem um futuro parecer. Ofícios de Nº 073,</w:t>
      </w:r>
      <w:r w:rsidR="005A37BA" w:rsidRPr="00BA4A01">
        <w:rPr>
          <w:sz w:val="26"/>
          <w:szCs w:val="26"/>
        </w:rPr>
        <w:t xml:space="preserve"> </w:t>
      </w:r>
      <w:r w:rsidR="00A35624" w:rsidRPr="00BA4A01">
        <w:rPr>
          <w:sz w:val="26"/>
          <w:szCs w:val="26"/>
        </w:rPr>
        <w:t>074 e 075/94 do Executivo Municipal Encaminhando Respostas a Requerimentos formulados por está Casa. Apresentação</w:t>
      </w:r>
      <w:r w:rsidR="005A5DFA" w:rsidRPr="00BA4A01">
        <w:rPr>
          <w:sz w:val="26"/>
          <w:szCs w:val="26"/>
        </w:rPr>
        <w:t xml:space="preserve"> dos Pareceres Favoráveis das Comissões de Legislação, Justiça, Redação e de Finanças e Orçamento ao</w:t>
      </w:r>
      <w:r w:rsidR="005A37BA" w:rsidRPr="00BA4A01">
        <w:rPr>
          <w:sz w:val="26"/>
          <w:szCs w:val="26"/>
        </w:rPr>
        <w:t xml:space="preserve"> Projeto de Lei Nº 35/94 que “</w:t>
      </w:r>
      <w:r w:rsidR="005A5DFA" w:rsidRPr="00BA4A01">
        <w:rPr>
          <w:sz w:val="26"/>
          <w:szCs w:val="26"/>
        </w:rPr>
        <w:t>Autoriza o Poder Executivo Municipal a arcar com as despesas provenientes ao carnaval de 1994</w:t>
      </w:r>
      <w:r w:rsidR="005A37BA" w:rsidRPr="00BA4A01">
        <w:rPr>
          <w:sz w:val="26"/>
          <w:szCs w:val="26"/>
        </w:rPr>
        <w:t xml:space="preserve"> e contém outras providências”</w:t>
      </w:r>
      <w:r w:rsidR="005A5DFA" w:rsidRPr="00BA4A01">
        <w:rPr>
          <w:sz w:val="26"/>
          <w:szCs w:val="26"/>
        </w:rPr>
        <w:t>. Requerimentos Nº 046/94 de autoria do Vereador José Domingos Marques solicitando do Executivo a possibilidade de desapropriar área de Terra para fazer o campo do Bairro das Flores. Terra que pertence a Senhora Francisca Fernando Seixas. Nº 047/94 de autoria do Vereador Carlos Vicente solicitando do Prefei</w:t>
      </w:r>
      <w:r w:rsidR="007243D7" w:rsidRPr="00BA4A01">
        <w:rPr>
          <w:sz w:val="26"/>
          <w:szCs w:val="26"/>
        </w:rPr>
        <w:t xml:space="preserve">to o obsequio de patrolar e ensaibrar a estrada que liga Sossego á Matias Barbosa. Ordem do dia= Os pareceres das Comissões que após discussão e votação foram aprovados por unanimidade. Colocado em primeira fase de votação o Projeto de Lei Nº 35/94 que após discussão e votação foi aprovado por unanimidade em primeira fase. Requerimento Nº 046/94 que após discussão e votação foi rejeitado por seis votos contrários dos Vereadores: Geraldo Dias Seixas, Walter </w:t>
      </w:r>
      <w:r w:rsidR="007243D7" w:rsidRPr="00BA4A01">
        <w:rPr>
          <w:sz w:val="26"/>
          <w:szCs w:val="26"/>
        </w:rPr>
        <w:lastRenderedPageBreak/>
        <w:t xml:space="preserve">Medeiros, Pedro Augusto Rodrigues, Sebastião Miguel, Carlos Vicente e Darci Itaboraí e cinco votos favoráveis dos Vereadores: Pedro Paulo Schuchter, Gilmar Monteiro Granzinolli, Lúcio Neri dos Santos, Luiz Antonio Gaudereto Duarte e José Domingos Marques. </w:t>
      </w:r>
      <w:r w:rsidR="005A37BA" w:rsidRPr="00BA4A01">
        <w:rPr>
          <w:sz w:val="26"/>
          <w:szCs w:val="26"/>
        </w:rPr>
        <w:t>Requerimento Nº 047/</w:t>
      </w:r>
      <w:r w:rsidR="00F72935" w:rsidRPr="00BA4A01">
        <w:rPr>
          <w:sz w:val="26"/>
          <w:szCs w:val="26"/>
        </w:rPr>
        <w:t xml:space="preserve">94 que após discussão e votação foi aprovado por nove votos a favor e um voto contrário do Vereador Sebastião Miguel. Palavra Livre= O Presidente informou a Câmara que participou de um Simpósio em Visconde do Rio Branco com autoridades do Tribunal de Contas e da AVECAM. Nada mais havendo a tratar o senhor Presidente encerrou a sessão convocando o plenário para a próxima reunião ordinária dia oito do corrente mês e ano. Do que para constar lavrou-se a presente ata que se aceita será por todos assinada. </w:t>
      </w:r>
    </w:p>
    <w:sectPr w:rsidR="00AE50C0" w:rsidRPr="00BA4A0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7C6"/>
    <w:rsid w:val="0000082E"/>
    <w:rsid w:val="0002382E"/>
    <w:rsid w:val="001B683D"/>
    <w:rsid w:val="001C5181"/>
    <w:rsid w:val="00216341"/>
    <w:rsid w:val="002662CE"/>
    <w:rsid w:val="003062A7"/>
    <w:rsid w:val="00570F8C"/>
    <w:rsid w:val="005A37BA"/>
    <w:rsid w:val="005A5DFA"/>
    <w:rsid w:val="00627A80"/>
    <w:rsid w:val="006A53FE"/>
    <w:rsid w:val="007243D7"/>
    <w:rsid w:val="00747CDC"/>
    <w:rsid w:val="00770244"/>
    <w:rsid w:val="00984854"/>
    <w:rsid w:val="00993698"/>
    <w:rsid w:val="00A336F2"/>
    <w:rsid w:val="00A35624"/>
    <w:rsid w:val="00A50C5E"/>
    <w:rsid w:val="00A77E8F"/>
    <w:rsid w:val="00B329D3"/>
    <w:rsid w:val="00BA4A01"/>
    <w:rsid w:val="00D437C6"/>
    <w:rsid w:val="00E30572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4873"/>
  <w15:docId w15:val="{041B0543-4FBA-4FB1-BAE5-B4E4DEB4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2019-08-26T15:43:00Z</dcterms:created>
  <dcterms:modified xsi:type="dcterms:W3CDTF">2022-04-13T18:06:00Z</dcterms:modified>
</cp:coreProperties>
</file>