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6C943" w14:textId="77777777" w:rsidR="00AE50C0" w:rsidRPr="00C26684" w:rsidRDefault="00B81F49" w:rsidP="00C26684">
      <w:pPr>
        <w:spacing w:line="360" w:lineRule="auto"/>
        <w:rPr>
          <w:sz w:val="26"/>
          <w:szCs w:val="26"/>
        </w:rPr>
      </w:pPr>
      <w:r w:rsidRPr="00C26684">
        <w:rPr>
          <w:b/>
          <w:bCs/>
          <w:sz w:val="26"/>
          <w:szCs w:val="26"/>
        </w:rPr>
        <w:t xml:space="preserve">Ata da décima terceira reunião extraordinária da segunda sessão do segundo período legislativo da Câmara Municipal de Santana do Deserto, realizada aos oito dias do mês de agosto de mil novecentos e noventa e quatro, </w:t>
      </w:r>
      <w:proofErr w:type="gramStart"/>
      <w:r w:rsidRPr="00C26684">
        <w:rPr>
          <w:b/>
          <w:bCs/>
          <w:sz w:val="26"/>
          <w:szCs w:val="26"/>
        </w:rPr>
        <w:t>ás</w:t>
      </w:r>
      <w:proofErr w:type="gramEnd"/>
      <w:r w:rsidRPr="00C26684">
        <w:rPr>
          <w:b/>
          <w:bCs/>
          <w:sz w:val="26"/>
          <w:szCs w:val="26"/>
        </w:rPr>
        <w:t xml:space="preserve"> vinte e uma horas.</w:t>
      </w:r>
      <w:r w:rsidRPr="00C26684">
        <w:rPr>
          <w:sz w:val="26"/>
          <w:szCs w:val="26"/>
        </w:rPr>
        <w:t xml:space="preserve"> </w:t>
      </w:r>
      <w:r w:rsidR="00240A8B" w:rsidRPr="00C26684">
        <w:rPr>
          <w:sz w:val="26"/>
          <w:szCs w:val="26"/>
        </w:rPr>
        <w:t>Presidente:</w:t>
      </w:r>
      <w:r w:rsidR="004205EA" w:rsidRPr="00C26684">
        <w:rPr>
          <w:sz w:val="26"/>
          <w:szCs w:val="26"/>
        </w:rPr>
        <w:t xml:space="preserve"> </w:t>
      </w:r>
      <w:r w:rsidR="00C800A7" w:rsidRPr="00C26684">
        <w:rPr>
          <w:sz w:val="26"/>
          <w:szCs w:val="26"/>
        </w:rPr>
        <w:t>Darci Itaboraí, Vice-Presidente:</w:t>
      </w:r>
      <w:r w:rsidR="00240A8B" w:rsidRPr="00C26684">
        <w:rPr>
          <w:sz w:val="26"/>
          <w:szCs w:val="26"/>
        </w:rPr>
        <w:t xml:space="preserve"> </w:t>
      </w:r>
      <w:r w:rsidR="00C800A7" w:rsidRPr="00C26684">
        <w:rPr>
          <w:sz w:val="26"/>
          <w:szCs w:val="26"/>
        </w:rPr>
        <w:t>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w:t>
      </w:r>
      <w:r w:rsidR="00F55398" w:rsidRPr="00C26684">
        <w:rPr>
          <w:sz w:val="26"/>
          <w:szCs w:val="26"/>
        </w:rPr>
        <w:t xml:space="preserve"> aberta a sessão. Ordem do Dia: </w:t>
      </w:r>
      <w:r w:rsidR="00C800A7" w:rsidRPr="00C26684">
        <w:rPr>
          <w:sz w:val="26"/>
          <w:szCs w:val="26"/>
        </w:rPr>
        <w:t>Colocado em terceira fase de votação o</w:t>
      </w:r>
      <w:r w:rsidR="00F55398" w:rsidRPr="00C26684">
        <w:rPr>
          <w:sz w:val="26"/>
          <w:szCs w:val="26"/>
        </w:rPr>
        <w:t xml:space="preserve"> Projeto de Lei Nº 35/94 que “</w:t>
      </w:r>
      <w:r w:rsidR="00C800A7" w:rsidRPr="00C26684">
        <w:rPr>
          <w:sz w:val="26"/>
          <w:szCs w:val="26"/>
        </w:rPr>
        <w:t>Autoriza o Poder Executivo Municipal a arcar</w:t>
      </w:r>
      <w:r w:rsidR="00F55398" w:rsidRPr="00C26684">
        <w:rPr>
          <w:sz w:val="26"/>
          <w:szCs w:val="26"/>
        </w:rPr>
        <w:t xml:space="preserve"> com as despesas provenientes ao</w:t>
      </w:r>
      <w:r w:rsidR="00C800A7" w:rsidRPr="00C26684">
        <w:rPr>
          <w:sz w:val="26"/>
          <w:szCs w:val="26"/>
        </w:rPr>
        <w:t xml:space="preserve"> carnaval de 1994</w:t>
      </w:r>
      <w:r w:rsidR="00F55398" w:rsidRPr="00C26684">
        <w:rPr>
          <w:sz w:val="26"/>
          <w:szCs w:val="26"/>
        </w:rPr>
        <w:t xml:space="preserve"> e contém outras providências”</w:t>
      </w:r>
      <w:r w:rsidR="00C800A7" w:rsidRPr="00C26684">
        <w:rPr>
          <w:sz w:val="26"/>
          <w:szCs w:val="26"/>
        </w:rPr>
        <w:t>. que após discussão e votação foi aprovado por unanimidade. Colocado em segunda fase de votação</w:t>
      </w:r>
      <w:r w:rsidR="00F55398" w:rsidRPr="00C26684">
        <w:rPr>
          <w:sz w:val="26"/>
          <w:szCs w:val="26"/>
        </w:rPr>
        <w:t xml:space="preserve"> os Projetos de Lei Nº 38/94 “</w:t>
      </w:r>
      <w:r w:rsidR="00C800A7" w:rsidRPr="00C26684">
        <w:rPr>
          <w:sz w:val="26"/>
          <w:szCs w:val="26"/>
        </w:rPr>
        <w:t>Autoriza o Poder Executivo Municipal a abr</w:t>
      </w:r>
      <w:r w:rsidR="00F55398" w:rsidRPr="00C26684">
        <w:rPr>
          <w:sz w:val="26"/>
          <w:szCs w:val="26"/>
        </w:rPr>
        <w:t>ir Crédito Suplementar no valor</w:t>
      </w:r>
      <w:r w:rsidR="00C800A7" w:rsidRPr="00C26684">
        <w:rPr>
          <w:sz w:val="26"/>
          <w:szCs w:val="26"/>
        </w:rPr>
        <w:t xml:space="preserve"> de CR$ 20.000.000,00 (Vinte milhões de cruz</w:t>
      </w:r>
      <w:r w:rsidR="00F55398" w:rsidRPr="00C26684">
        <w:rPr>
          <w:sz w:val="26"/>
          <w:szCs w:val="26"/>
        </w:rPr>
        <w:t>eiros reais)”. E Nº 40/94 que “</w:t>
      </w:r>
      <w:r w:rsidR="00C800A7" w:rsidRPr="00C26684">
        <w:rPr>
          <w:sz w:val="26"/>
          <w:szCs w:val="26"/>
        </w:rPr>
        <w:t>Autoriza abertura de Crédito Espe</w:t>
      </w:r>
      <w:r w:rsidR="00F55398" w:rsidRPr="00C26684">
        <w:rPr>
          <w:sz w:val="26"/>
          <w:szCs w:val="26"/>
        </w:rPr>
        <w:t>cial e dá outras providências”</w:t>
      </w:r>
      <w:r w:rsidR="00C800A7" w:rsidRPr="00C26684">
        <w:rPr>
          <w:sz w:val="26"/>
          <w:szCs w:val="26"/>
        </w:rPr>
        <w:t xml:space="preserve">. Que após discussão foram aprovados por unanimidade sem segunda fase. Nada mais havendo a tratar o senhor </w:t>
      </w:r>
      <w:r w:rsidR="005854A2" w:rsidRPr="00C26684">
        <w:rPr>
          <w:sz w:val="26"/>
          <w:szCs w:val="26"/>
        </w:rPr>
        <w:t xml:space="preserve">Presidente encerrou a sessão convocando o plenário para a próxima reunião ordinária dia quinze do corrente mês e ano. Do que para constar lavrou-se a presente ata que se aceita será por todos assinada. </w:t>
      </w:r>
    </w:p>
    <w:sectPr w:rsidR="00AE50C0" w:rsidRPr="00C26684"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81F49"/>
    <w:rsid w:val="0000082E"/>
    <w:rsid w:val="0002382E"/>
    <w:rsid w:val="001B683D"/>
    <w:rsid w:val="00216341"/>
    <w:rsid w:val="00240A8B"/>
    <w:rsid w:val="002662CE"/>
    <w:rsid w:val="00273804"/>
    <w:rsid w:val="003062A7"/>
    <w:rsid w:val="004205EA"/>
    <w:rsid w:val="00570F8C"/>
    <w:rsid w:val="005854A2"/>
    <w:rsid w:val="00627A80"/>
    <w:rsid w:val="00747CDC"/>
    <w:rsid w:val="00770244"/>
    <w:rsid w:val="00984854"/>
    <w:rsid w:val="00993698"/>
    <w:rsid w:val="00A336F2"/>
    <w:rsid w:val="00A50C5E"/>
    <w:rsid w:val="00A77E8F"/>
    <w:rsid w:val="00B81F49"/>
    <w:rsid w:val="00C26684"/>
    <w:rsid w:val="00C800A7"/>
    <w:rsid w:val="00E30572"/>
    <w:rsid w:val="00F55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14CF"/>
  <w15:docId w15:val="{8E59023A-931D-4C76-97FC-36EF6A4E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235</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2019-08-26T18:33:00Z</dcterms:created>
  <dcterms:modified xsi:type="dcterms:W3CDTF">2022-04-13T18:07:00Z</dcterms:modified>
</cp:coreProperties>
</file>