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14D96" w14:textId="1F129ACF" w:rsidR="00404BA5" w:rsidRPr="00927959" w:rsidRDefault="00BA1158" w:rsidP="00927959">
      <w:pPr>
        <w:spacing w:line="360" w:lineRule="auto"/>
        <w:jc w:val="both"/>
        <w:rPr>
          <w:sz w:val="26"/>
          <w:szCs w:val="26"/>
        </w:rPr>
      </w:pPr>
      <w:r w:rsidRPr="00927959">
        <w:rPr>
          <w:rFonts w:ascii="Times New Roman" w:hAnsi="Times New Roman" w:cs="Times New Roman"/>
          <w:sz w:val="26"/>
          <w:szCs w:val="26"/>
        </w:rPr>
        <w:t xml:space="preserve"> </w:t>
      </w:r>
      <w:r w:rsidR="007E4434" w:rsidRPr="00927959">
        <w:rPr>
          <w:rFonts w:ascii="Times New Roman" w:hAnsi="Times New Roman" w:cs="Times New Roman"/>
          <w:b/>
          <w:bCs/>
          <w:sz w:val="26"/>
          <w:szCs w:val="26"/>
        </w:rPr>
        <w:t>Ata da vigésima quarta reunião extraordinária do segundo período da primeira sessão legislativa da Câmara Municipal de Santana do Deserto, realizada às vinte e duas horas do dia cinco de dezembro de dois mil e um.</w:t>
      </w:r>
      <w:r w:rsidR="007E4434" w:rsidRPr="00927959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Eduardo Pedroso Páscoa, José Antônio Brasil Caetano, Lúcio Neri dos Santos, Luiz Carlos Florentino de Souza, Evaldo Luciano de Souza e Carlos Henrique de Carvalho. Após verificar na lista de presença número regimental, o sr. Presidente deu início a sessão pedindo ao senhor secretário que lesse a ata da sessão anterior, após sua leitura foi posta em discussão e votação sendo aprovada por unanimidade. A </w:t>
      </w:r>
      <w:r w:rsidR="00B07258" w:rsidRPr="00927959">
        <w:rPr>
          <w:rFonts w:ascii="Times New Roman" w:hAnsi="Times New Roman" w:cs="Times New Roman"/>
          <w:sz w:val="26"/>
          <w:szCs w:val="26"/>
        </w:rPr>
        <w:t xml:space="preserve">seguir o senhor presidente pôs em segunda fase de discussão e votação o projeto de lei n° 16/2001 que “altera a lei n° 576 de 19/12/1994 que constitui o Conselho Municipal de Saúde e dá outras providências”, aprovado por unanimidade. N° 18/2001 “da denominação de beco Francelino Carvalho Fraga, na rua Armando Granzinolli na sede do Município”, aprovado por unanimidade. Por não mais haver o que tratar o senhor presidente marcou a próxima reunião para o dia quatorze de dezembro do corrente ano as vinte horas digo as dezenove horas e para constar lavrou-se a presente ata que se aceita por t0odos será assinada. </w:t>
      </w:r>
    </w:p>
    <w:p w14:paraId="06CC1D6A" w14:textId="77777777" w:rsidR="00927959" w:rsidRPr="00927959" w:rsidRDefault="00927959">
      <w:pPr>
        <w:spacing w:line="360" w:lineRule="auto"/>
        <w:jc w:val="both"/>
        <w:rPr>
          <w:sz w:val="26"/>
          <w:szCs w:val="26"/>
        </w:rPr>
      </w:pPr>
    </w:p>
    <w:sectPr w:rsidR="00927959" w:rsidRPr="00927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CD"/>
    <w:rsid w:val="003949CD"/>
    <w:rsid w:val="00404BA5"/>
    <w:rsid w:val="007E4434"/>
    <w:rsid w:val="00927959"/>
    <w:rsid w:val="00B07258"/>
    <w:rsid w:val="00B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F712"/>
  <w15:chartTrackingRefBased/>
  <w15:docId w15:val="{0CC0FBA2-7FCE-4D2D-8000-787CCD8C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2021-09-01T17:24:00Z</dcterms:created>
  <dcterms:modified xsi:type="dcterms:W3CDTF">2022-04-19T17:44:00Z</dcterms:modified>
</cp:coreProperties>
</file>