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B9B59" w14:textId="4A0F7EC4" w:rsidR="006E39F3" w:rsidRPr="00321D6E" w:rsidRDefault="008D0DEF" w:rsidP="00321D6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D6E">
        <w:rPr>
          <w:rFonts w:ascii="Times New Roman" w:hAnsi="Times New Roman" w:cs="Times New Roman"/>
          <w:sz w:val="26"/>
          <w:szCs w:val="26"/>
        </w:rPr>
        <w:t xml:space="preserve"> </w:t>
      </w:r>
      <w:r w:rsidR="0038385A" w:rsidRPr="00321D6E">
        <w:rPr>
          <w:rFonts w:ascii="Times New Roman" w:hAnsi="Times New Roman" w:cs="Times New Roman"/>
          <w:b/>
          <w:bCs/>
          <w:sz w:val="26"/>
          <w:szCs w:val="26"/>
        </w:rPr>
        <w:t xml:space="preserve">Ata da primeira reunião extraordinária do primeiro período da segunda sessão legislativa da Câmara Municipal de Santana do Deserto, realizada às vinte horas do dia vinte e quatro de fevereiro de dois mil e dois. </w:t>
      </w:r>
      <w:r w:rsidR="0038385A" w:rsidRPr="00321D6E">
        <w:rPr>
          <w:rFonts w:ascii="Times New Roman" w:hAnsi="Times New Roman" w:cs="Times New Roman"/>
          <w:sz w:val="26"/>
          <w:szCs w:val="26"/>
        </w:rPr>
        <w:t>Presidente: Darci Itaboraí; Vice-Presidente: Jurandyr Guimarães; Secretário: Sebastião da Costa Rodrigues; Vereadores presentes: Eduardo Pedroso Páscoa, José Antônio Brasil Caetano, Lúcio Neri dos Santos, Luiz Carlos Florentino de Souza, Evaldo Luciano de Souza e Carlos Henrique de Carvalho. Após verificar na lista de presença o número regimental, o senhor Presidente deu início a sessão</w:t>
      </w:r>
      <w:r w:rsidR="0029003A" w:rsidRPr="00321D6E">
        <w:rPr>
          <w:rFonts w:ascii="Times New Roman" w:hAnsi="Times New Roman" w:cs="Times New Roman"/>
          <w:sz w:val="26"/>
          <w:szCs w:val="26"/>
        </w:rPr>
        <w:t xml:space="preserve"> s</w:t>
      </w:r>
      <w:r w:rsidR="0038385A" w:rsidRPr="00321D6E">
        <w:rPr>
          <w:rFonts w:ascii="Times New Roman" w:hAnsi="Times New Roman" w:cs="Times New Roman"/>
          <w:sz w:val="26"/>
          <w:szCs w:val="26"/>
        </w:rPr>
        <w:t>olicit</w:t>
      </w:r>
      <w:r w:rsidR="0029003A" w:rsidRPr="00321D6E">
        <w:rPr>
          <w:rFonts w:ascii="Times New Roman" w:hAnsi="Times New Roman" w:cs="Times New Roman"/>
          <w:sz w:val="26"/>
          <w:szCs w:val="26"/>
        </w:rPr>
        <w:t>ando</w:t>
      </w:r>
      <w:r w:rsidR="0038385A" w:rsidRPr="00321D6E">
        <w:rPr>
          <w:rFonts w:ascii="Times New Roman" w:hAnsi="Times New Roman" w:cs="Times New Roman"/>
          <w:sz w:val="26"/>
          <w:szCs w:val="26"/>
        </w:rPr>
        <w:t xml:space="preserve"> </w:t>
      </w:r>
      <w:r w:rsidR="0029003A" w:rsidRPr="00321D6E">
        <w:rPr>
          <w:rFonts w:ascii="Times New Roman" w:hAnsi="Times New Roman" w:cs="Times New Roman"/>
          <w:sz w:val="26"/>
          <w:szCs w:val="26"/>
        </w:rPr>
        <w:t>a</w:t>
      </w:r>
      <w:r w:rsidR="0038385A" w:rsidRPr="00321D6E">
        <w:rPr>
          <w:rFonts w:ascii="Times New Roman" w:hAnsi="Times New Roman" w:cs="Times New Roman"/>
          <w:sz w:val="26"/>
          <w:szCs w:val="26"/>
        </w:rPr>
        <w:t>o senhor secretário que procedesse a leitura da ata da sessão anterior</w:t>
      </w:r>
      <w:r w:rsidR="0029003A" w:rsidRPr="00321D6E">
        <w:rPr>
          <w:rFonts w:ascii="Times New Roman" w:hAnsi="Times New Roman" w:cs="Times New Roman"/>
          <w:sz w:val="26"/>
          <w:szCs w:val="26"/>
        </w:rPr>
        <w:t>. A</w:t>
      </w:r>
      <w:r w:rsidR="0038385A" w:rsidRPr="00321D6E">
        <w:rPr>
          <w:rFonts w:ascii="Times New Roman" w:hAnsi="Times New Roman" w:cs="Times New Roman"/>
          <w:sz w:val="26"/>
          <w:szCs w:val="26"/>
        </w:rPr>
        <w:t xml:space="preserve">pós sua leitura </w:t>
      </w:r>
      <w:r w:rsidR="0029003A" w:rsidRPr="00321D6E">
        <w:rPr>
          <w:rFonts w:ascii="Times New Roman" w:hAnsi="Times New Roman" w:cs="Times New Roman"/>
          <w:sz w:val="26"/>
          <w:szCs w:val="26"/>
        </w:rPr>
        <w:t xml:space="preserve">o senhor presidente pôs a ata </w:t>
      </w:r>
      <w:r w:rsidR="0038385A" w:rsidRPr="00321D6E">
        <w:rPr>
          <w:rFonts w:ascii="Times New Roman" w:hAnsi="Times New Roman" w:cs="Times New Roman"/>
          <w:sz w:val="26"/>
          <w:szCs w:val="26"/>
        </w:rPr>
        <w:t xml:space="preserve">em discussão e votação sendo aprovada por </w:t>
      </w:r>
      <w:r w:rsidR="0029003A" w:rsidRPr="00321D6E">
        <w:rPr>
          <w:rFonts w:ascii="Times New Roman" w:hAnsi="Times New Roman" w:cs="Times New Roman"/>
          <w:sz w:val="26"/>
          <w:szCs w:val="26"/>
        </w:rPr>
        <w:t>todos</w:t>
      </w:r>
      <w:r w:rsidR="0038385A" w:rsidRPr="00321D6E">
        <w:rPr>
          <w:rFonts w:ascii="Times New Roman" w:hAnsi="Times New Roman" w:cs="Times New Roman"/>
          <w:sz w:val="26"/>
          <w:szCs w:val="26"/>
        </w:rPr>
        <w:t>.</w:t>
      </w:r>
      <w:r w:rsidR="0029003A" w:rsidRPr="00321D6E">
        <w:rPr>
          <w:rFonts w:ascii="Times New Roman" w:hAnsi="Times New Roman" w:cs="Times New Roman"/>
          <w:sz w:val="26"/>
          <w:szCs w:val="26"/>
        </w:rPr>
        <w:t xml:space="preserve"> Correspondência recebid</w:t>
      </w:r>
      <w:r w:rsidR="00A31CB4" w:rsidRPr="00321D6E">
        <w:rPr>
          <w:rFonts w:ascii="Times New Roman" w:hAnsi="Times New Roman" w:cs="Times New Roman"/>
          <w:sz w:val="26"/>
          <w:szCs w:val="26"/>
        </w:rPr>
        <w:t xml:space="preserve">a: Instituto Municipalista Brasileiro- Marcha a </w:t>
      </w:r>
      <w:r w:rsidR="00515527" w:rsidRPr="00321D6E">
        <w:rPr>
          <w:rFonts w:ascii="Times New Roman" w:hAnsi="Times New Roman" w:cs="Times New Roman"/>
          <w:sz w:val="26"/>
          <w:szCs w:val="26"/>
        </w:rPr>
        <w:t>Brasília</w:t>
      </w:r>
      <w:r w:rsidR="00A31CB4" w:rsidRPr="00321D6E">
        <w:rPr>
          <w:rFonts w:ascii="Times New Roman" w:hAnsi="Times New Roman" w:cs="Times New Roman"/>
          <w:sz w:val="26"/>
          <w:szCs w:val="26"/>
        </w:rPr>
        <w:t xml:space="preserve">; </w:t>
      </w:r>
      <w:r w:rsidR="00515527" w:rsidRPr="00321D6E">
        <w:rPr>
          <w:rFonts w:ascii="Times New Roman" w:hAnsi="Times New Roman" w:cs="Times New Roman"/>
          <w:sz w:val="26"/>
          <w:szCs w:val="26"/>
        </w:rPr>
        <w:t>Câmara</w:t>
      </w:r>
      <w:r w:rsidR="00A31CB4" w:rsidRPr="00321D6E">
        <w:rPr>
          <w:rFonts w:ascii="Times New Roman" w:hAnsi="Times New Roman" w:cs="Times New Roman"/>
          <w:sz w:val="26"/>
          <w:szCs w:val="26"/>
        </w:rPr>
        <w:t xml:space="preserve"> </w:t>
      </w:r>
      <w:r w:rsidR="008836A9" w:rsidRPr="00321D6E">
        <w:rPr>
          <w:rFonts w:ascii="Times New Roman" w:hAnsi="Times New Roman" w:cs="Times New Roman"/>
          <w:sz w:val="26"/>
          <w:szCs w:val="26"/>
        </w:rPr>
        <w:t>Municipal</w:t>
      </w:r>
      <w:r w:rsidR="00A31CB4" w:rsidRPr="00321D6E">
        <w:rPr>
          <w:rFonts w:ascii="Times New Roman" w:hAnsi="Times New Roman" w:cs="Times New Roman"/>
          <w:sz w:val="26"/>
          <w:szCs w:val="26"/>
        </w:rPr>
        <w:t xml:space="preserve"> de </w:t>
      </w:r>
      <w:r w:rsidR="00515527" w:rsidRPr="00321D6E">
        <w:rPr>
          <w:rFonts w:ascii="Times New Roman" w:hAnsi="Times New Roman" w:cs="Times New Roman"/>
          <w:sz w:val="26"/>
          <w:szCs w:val="26"/>
        </w:rPr>
        <w:t>Ribeirão</w:t>
      </w:r>
      <w:r w:rsidR="00A31CB4" w:rsidRPr="00321D6E">
        <w:rPr>
          <w:rFonts w:ascii="Times New Roman" w:hAnsi="Times New Roman" w:cs="Times New Roman"/>
          <w:sz w:val="26"/>
          <w:szCs w:val="26"/>
        </w:rPr>
        <w:t xml:space="preserve"> Preto das Neves- comunica posse da nova mesa diretora; Caixa </w:t>
      </w:r>
      <w:r w:rsidR="00515527" w:rsidRPr="00321D6E">
        <w:rPr>
          <w:rFonts w:ascii="Times New Roman" w:hAnsi="Times New Roman" w:cs="Times New Roman"/>
          <w:sz w:val="26"/>
          <w:szCs w:val="26"/>
        </w:rPr>
        <w:t>Econômica</w:t>
      </w:r>
      <w:r w:rsidR="00A31CB4" w:rsidRPr="00321D6E">
        <w:rPr>
          <w:rFonts w:ascii="Times New Roman" w:hAnsi="Times New Roman" w:cs="Times New Roman"/>
          <w:sz w:val="26"/>
          <w:szCs w:val="26"/>
        </w:rPr>
        <w:t xml:space="preserve"> Federal- comunica contrato celebrado entre o município de Santana do Deserto e a Caixa </w:t>
      </w:r>
      <w:r w:rsidR="00515527" w:rsidRPr="00321D6E">
        <w:rPr>
          <w:rFonts w:ascii="Times New Roman" w:hAnsi="Times New Roman" w:cs="Times New Roman"/>
          <w:sz w:val="26"/>
          <w:szCs w:val="26"/>
        </w:rPr>
        <w:t>Econômica</w:t>
      </w:r>
      <w:r w:rsidR="00A31CB4" w:rsidRPr="00321D6E">
        <w:rPr>
          <w:rFonts w:ascii="Times New Roman" w:hAnsi="Times New Roman" w:cs="Times New Roman"/>
          <w:sz w:val="26"/>
          <w:szCs w:val="26"/>
        </w:rPr>
        <w:t>. Oficio PMSD/10/2002- Encaminha projeto de lei n° 01/2002, 02/2002</w:t>
      </w:r>
      <w:r w:rsidR="00937A38" w:rsidRPr="00321D6E">
        <w:rPr>
          <w:rFonts w:ascii="Times New Roman" w:hAnsi="Times New Roman" w:cs="Times New Roman"/>
          <w:sz w:val="26"/>
          <w:szCs w:val="26"/>
        </w:rPr>
        <w:t xml:space="preserve"> e 03/2002 em regime de urgência, urgentíssima. Oficio PMSD/16/2002- Encaminha projetos de lei n° 04/2002 e 05/2002. Expediente: foram apresentados os projetos de lei n° 01/2002- “cria e aumenta cargos efetivos no quadro de servidores e autoriza contratação por prazo determinado e da outras providencias”; n° 03/2002 “que autoriza o poder executivo a conceder o uso de bem municipal por terceiros pelo prazo de cinco anos e dá outras providencias”. Após a apresentação dos mencionados projetos de lei o sr. Presidente os encaminhou as comissões competentes para suas devidas providencias. Em seguida </w:t>
      </w:r>
      <w:r w:rsidR="00515527" w:rsidRPr="00321D6E">
        <w:rPr>
          <w:rFonts w:ascii="Times New Roman" w:hAnsi="Times New Roman" w:cs="Times New Roman"/>
          <w:sz w:val="26"/>
          <w:szCs w:val="26"/>
        </w:rPr>
        <w:t xml:space="preserve">foram </w:t>
      </w:r>
      <w:r w:rsidR="008836A9" w:rsidRPr="00321D6E">
        <w:rPr>
          <w:rFonts w:ascii="Times New Roman" w:hAnsi="Times New Roman" w:cs="Times New Roman"/>
          <w:sz w:val="26"/>
          <w:szCs w:val="26"/>
        </w:rPr>
        <w:t>apresentados</w:t>
      </w:r>
      <w:r w:rsidR="00515527" w:rsidRPr="00321D6E">
        <w:rPr>
          <w:rFonts w:ascii="Times New Roman" w:hAnsi="Times New Roman" w:cs="Times New Roman"/>
          <w:sz w:val="26"/>
          <w:szCs w:val="26"/>
        </w:rPr>
        <w:t xml:space="preserve"> os projetos de lei n° 04/2002 “que autoriza o chefe do poder executivo municipal a desenvolver projetos sociais de atendimento ao cidadão; n° 05/2002 “que especifica e define as categorias das funções gratificadas, já autorizadas pela </w:t>
      </w:r>
      <w:r w:rsidR="008836A9" w:rsidRPr="00321D6E">
        <w:rPr>
          <w:rFonts w:ascii="Times New Roman" w:hAnsi="Times New Roman" w:cs="Times New Roman"/>
          <w:sz w:val="26"/>
          <w:szCs w:val="26"/>
        </w:rPr>
        <w:t>lei 575 de 20/10/1995” tais projetos foram encaminhados as comissões competentes para suas devidas providencias. Por não mais haver o que tratar o sr. Presidente encerrou a sessão e para constar lavrou-se tal ata que se aceita por todos será assinada. Em tempo, foi marcada uma sessão extraordinária para as 19 (dezenove) horas do dia sete de fevereiro</w:t>
      </w:r>
      <w:r w:rsidR="00E3757D" w:rsidRPr="00321D6E">
        <w:rPr>
          <w:rFonts w:ascii="Times New Roman" w:hAnsi="Times New Roman" w:cs="Times New Roman"/>
          <w:sz w:val="26"/>
          <w:szCs w:val="26"/>
        </w:rPr>
        <w:t xml:space="preserve"> para receber e apreciar discutir e votar pareceres aos projetos de lei enviados do executivo.</w:t>
      </w:r>
    </w:p>
    <w:sectPr w:rsidR="006E39F3" w:rsidRPr="00321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4A"/>
    <w:rsid w:val="0029003A"/>
    <w:rsid w:val="00321D6E"/>
    <w:rsid w:val="0038385A"/>
    <w:rsid w:val="00515527"/>
    <w:rsid w:val="006E39F3"/>
    <w:rsid w:val="00722B4A"/>
    <w:rsid w:val="008836A9"/>
    <w:rsid w:val="008D0DEF"/>
    <w:rsid w:val="00937A38"/>
    <w:rsid w:val="00A31CB4"/>
    <w:rsid w:val="00E3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5A4E"/>
  <w15:chartTrackingRefBased/>
  <w15:docId w15:val="{41C6491F-55FB-4086-A09A-47A84630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6</cp:revision>
  <dcterms:created xsi:type="dcterms:W3CDTF">2021-09-02T17:40:00Z</dcterms:created>
  <dcterms:modified xsi:type="dcterms:W3CDTF">2022-04-19T17:46:00Z</dcterms:modified>
</cp:coreProperties>
</file>