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470057" w14:textId="77777777" w:rsidR="00C93B56" w:rsidRPr="00DB79E0" w:rsidRDefault="00BC6965" w:rsidP="00DB79E0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B79E0">
        <w:rPr>
          <w:rFonts w:ascii="Times New Roman" w:hAnsi="Times New Roman" w:cs="Times New Roman"/>
          <w:b/>
          <w:bCs/>
          <w:sz w:val="26"/>
          <w:szCs w:val="26"/>
        </w:rPr>
        <w:t>Ata da sétima reunião extraordinária do primeiro período legislativo, da primeira sessão legislativa da Câmara Municipal de Santana do Deserto realizada às vinte horas e quarenta minutos do dia sete de junho de dois mil e cinco, especialmente para discutir e votar o Projeto de Resolução 04/05 de 07/06/05.</w:t>
      </w:r>
      <w:r w:rsidRPr="00DB79E0">
        <w:rPr>
          <w:rFonts w:ascii="Times New Roman" w:hAnsi="Times New Roman" w:cs="Times New Roman"/>
          <w:sz w:val="26"/>
          <w:szCs w:val="26"/>
        </w:rPr>
        <w:t xml:space="preserve"> Presidente: Pedro Paulo Schuchter, Vice-Presidente: Carlos Henrique de Carvalho, Secretário: Paulo Sérgio. Vereadores Presentes: Carlos Fernandes de Souza, Darci Itaboraí, Luiz Carlos Florentino de Souza, Sebastião da Costa Rodrigues, Valdevino da Silva Mariano, Walace Sebastião Vasconcelos Leite. Em seguida e última discussão e votação o Projeto de Resolução 04/05 de sete de junho de dois mil e cinco que “Aprova as contas da gestão do Excelentíssimo Senhor Prefeito Municipal da cidade de Santana do Deserto, referentes ao exercício de 2000”. Em votação nominal o projeto de resolução recebeu o seguinte resultado: Paulo Sérgio Lopes – voto favorável, Walace Sebastião Vasconcelos Leite – voto favorável, Carlos Fernandes de Souza </w:t>
      </w:r>
      <w:r w:rsidR="0056035D" w:rsidRPr="00DB79E0">
        <w:rPr>
          <w:rFonts w:ascii="Times New Roman" w:hAnsi="Times New Roman" w:cs="Times New Roman"/>
          <w:sz w:val="26"/>
          <w:szCs w:val="26"/>
        </w:rPr>
        <w:t>–</w:t>
      </w:r>
      <w:r w:rsidRPr="00DB79E0">
        <w:rPr>
          <w:rFonts w:ascii="Times New Roman" w:hAnsi="Times New Roman" w:cs="Times New Roman"/>
          <w:sz w:val="26"/>
          <w:szCs w:val="26"/>
        </w:rPr>
        <w:t xml:space="preserve"> </w:t>
      </w:r>
      <w:r w:rsidR="0056035D" w:rsidRPr="00DB79E0">
        <w:rPr>
          <w:rFonts w:ascii="Times New Roman" w:hAnsi="Times New Roman" w:cs="Times New Roman"/>
          <w:sz w:val="26"/>
          <w:szCs w:val="26"/>
        </w:rPr>
        <w:t xml:space="preserve">voto favorável, Darci Itaboraí – voto favorável, Valdevino da Silva Mariano – voto favorável, Sebastião da Costa Rodrigues – voto favorável, Carlos Henrique de Carvalho – voto favorável, Pedro Paulo Schuchter – voto favorável. Verificou-se a contagem de nove votos favoráveis à Resolução 04/05 de sete de junho de dois mil e cinco – aprovação unânime. Para constar lavrou-se a presente ata que se aceita será por todos assinada. </w:t>
      </w:r>
      <w:r w:rsidRPr="00DB79E0">
        <w:rPr>
          <w:rFonts w:ascii="Times New Roman" w:hAnsi="Times New Roman" w:cs="Times New Roman"/>
          <w:sz w:val="26"/>
          <w:szCs w:val="26"/>
        </w:rPr>
        <w:t xml:space="preserve">    </w:t>
      </w:r>
    </w:p>
    <w:sectPr w:rsidR="00C93B56" w:rsidRPr="00DB79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4A6"/>
    <w:rsid w:val="003E74A6"/>
    <w:rsid w:val="0056035D"/>
    <w:rsid w:val="00B23FB2"/>
    <w:rsid w:val="00BC6965"/>
    <w:rsid w:val="00C93B56"/>
    <w:rsid w:val="00DB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38BDB"/>
  <w15:chartTrackingRefBased/>
  <w15:docId w15:val="{5235854B-7C97-470E-84A4-609864810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F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231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Estagiario3</dc:creator>
  <cp:keywords/>
  <dc:description/>
  <cp:lastModifiedBy>Diretor Juridico</cp:lastModifiedBy>
  <cp:revision>3</cp:revision>
  <dcterms:created xsi:type="dcterms:W3CDTF">2020-08-24T17:46:00Z</dcterms:created>
  <dcterms:modified xsi:type="dcterms:W3CDTF">2022-04-19T19:34:00Z</dcterms:modified>
</cp:coreProperties>
</file>