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22" w:rsidRPr="002170B3" w:rsidRDefault="00226A0E" w:rsidP="002170B3">
      <w:pPr>
        <w:spacing w:line="360" w:lineRule="auto"/>
        <w:jc w:val="both"/>
        <w:rPr>
          <w:rFonts w:ascii="Times New Roman" w:hAnsi="Times New Roman" w:cs="Times New Roman"/>
          <w:sz w:val="26"/>
          <w:szCs w:val="26"/>
        </w:rPr>
      </w:pPr>
      <w:bookmarkStart w:id="0" w:name="_GoBack"/>
      <w:r w:rsidRPr="002170B3">
        <w:rPr>
          <w:rFonts w:ascii="Times New Roman" w:hAnsi="Times New Roman" w:cs="Times New Roman"/>
          <w:b/>
          <w:sz w:val="26"/>
          <w:szCs w:val="26"/>
        </w:rPr>
        <w:t>Ata da vigésima sétima reunião ordinária do segundo período, da segunda sessão legislativa da Câmara Municipal de Santana do Deserto,</w:t>
      </w:r>
      <w:r w:rsidRPr="002170B3">
        <w:rPr>
          <w:rFonts w:ascii="Times New Roman" w:hAnsi="Times New Roman" w:cs="Times New Roman"/>
          <w:sz w:val="26"/>
          <w:szCs w:val="26"/>
        </w:rPr>
        <w:t xml:space="preserve"> realizada no dia dez do mês de outubro de dois mil e seis, às dezenove horas e vinte minutos. Presentes no Plenário: Presidente Pedro Paulo Schuchter, Vice-Presidente Carlos Henrique de Carvalho, Secretário Paulo Sérgio Lopes, e os </w:t>
      </w:r>
      <w:proofErr w:type="gramStart"/>
      <w:r w:rsidRPr="002170B3">
        <w:rPr>
          <w:rFonts w:ascii="Times New Roman" w:hAnsi="Times New Roman" w:cs="Times New Roman"/>
          <w:sz w:val="26"/>
          <w:szCs w:val="26"/>
        </w:rPr>
        <w:t>edis</w:t>
      </w:r>
      <w:proofErr w:type="gramEnd"/>
      <w:r w:rsidRPr="002170B3">
        <w:rPr>
          <w:rFonts w:ascii="Times New Roman" w:hAnsi="Times New Roman" w:cs="Times New Roman"/>
          <w:sz w:val="26"/>
          <w:szCs w:val="26"/>
        </w:rPr>
        <w:t xml:space="preserve"> Darci Itaboraí, Sebastião da Costa Rodrigues, Valdevino da Silva Mariano, Wálace Sebastião Vasconcelos Leite e Luiz Carlos Florentino de Souza. Ausência justificada de Carlos Fernandes de Souza. Havendo quorum para a realização da sessão, o senhor Presidente declara aberta a mesma, solicitando ao senhor Secretário da Mesa que faça a leitura da ata da sessão anterior. Expediente: Oficio 246/06 recebido do Prefeito Municipal encaminhando à Câmara Municipal Projeto de Lei 16/06 que "Dispõe sobre a concessão de subvenção social à Entidade que menciona e dá outras providências": Oficio 236/06 enviando </w:t>
      </w:r>
      <w:proofErr w:type="gramStart"/>
      <w:r w:rsidRPr="002170B3">
        <w:rPr>
          <w:rFonts w:ascii="Times New Roman" w:hAnsi="Times New Roman" w:cs="Times New Roman"/>
          <w:sz w:val="26"/>
          <w:szCs w:val="26"/>
        </w:rPr>
        <w:t>à</w:t>
      </w:r>
      <w:proofErr w:type="gramEnd"/>
      <w:r w:rsidRPr="002170B3">
        <w:rPr>
          <w:rFonts w:ascii="Times New Roman" w:hAnsi="Times New Roman" w:cs="Times New Roman"/>
          <w:sz w:val="26"/>
          <w:szCs w:val="26"/>
        </w:rPr>
        <w:t xml:space="preserve"> esta Casa a Lei 806/06 que "Dispõe sobre a Abertura de Crédito Especial": Oficio 242/06 encaminhando Convênio 04/06 celebrado com a EMATER e Prefeitura Municipal de Santana do Deserto; oficio do Executivo Municipal número 237/06 conduzindo a esta Casa o oficio 104/06 da Diretora do Departamento de Educação que esclarece sobre os resultados da Prova Brasil-2005, uma avaliação do rendimento escolar realizada pelos alunos da Escola Municipal Juscelino Kubitschek, organizada pelo MEC e seus resultados relevantes. Convite da Câmara Municipal de Matias Barbosa pelo Presidente José Custódio Nunes, para a sessão-solene quando inaugura no dia onze próximo, o Centro de Inclusão Digital Internet Popular, Darci Rocha Pitta Sampaio, às dezenove horas, no salão nobre da Câmara daquele município. Não havendo nenhuma proposição para compor a ordem do dia o senhor Presidente passa à palavra livre. O </w:t>
      </w:r>
      <w:proofErr w:type="gramStart"/>
      <w:r w:rsidRPr="002170B3">
        <w:rPr>
          <w:rFonts w:ascii="Times New Roman" w:hAnsi="Times New Roman" w:cs="Times New Roman"/>
          <w:sz w:val="26"/>
          <w:szCs w:val="26"/>
        </w:rPr>
        <w:t>edil</w:t>
      </w:r>
      <w:proofErr w:type="gramEnd"/>
      <w:r w:rsidRPr="002170B3">
        <w:rPr>
          <w:rFonts w:ascii="Times New Roman" w:hAnsi="Times New Roman" w:cs="Times New Roman"/>
          <w:sz w:val="26"/>
          <w:szCs w:val="26"/>
        </w:rPr>
        <w:t xml:space="preserve"> Darci Itaboraí indaga se o Projeto de Lei 23/05 não entrará em ordem do dia nesta reunião. O Presidente informa que o Projeto de Lei com a alteração feita pela Emenda Supressiva, com o Parecer dado pela Comissão de Legislação, Justiça e Redação Final não tem a assinatura do vereador Carlos Fernandes de Souza Presidente que hoje está ausente e nem a assinatura do </w:t>
      </w:r>
      <w:proofErr w:type="gramStart"/>
      <w:r w:rsidRPr="002170B3">
        <w:rPr>
          <w:rFonts w:ascii="Times New Roman" w:hAnsi="Times New Roman" w:cs="Times New Roman"/>
          <w:sz w:val="26"/>
          <w:szCs w:val="26"/>
        </w:rPr>
        <w:t>edil</w:t>
      </w:r>
      <w:proofErr w:type="gramEnd"/>
      <w:r w:rsidRPr="002170B3">
        <w:rPr>
          <w:rFonts w:ascii="Times New Roman" w:hAnsi="Times New Roman" w:cs="Times New Roman"/>
          <w:sz w:val="26"/>
          <w:szCs w:val="26"/>
        </w:rPr>
        <w:t xml:space="preserve"> Luiz Carlos Florentino-Relator que não a quis assinar, sendo assim o Projeto entrará em </w:t>
      </w:r>
      <w:r w:rsidRPr="002170B3">
        <w:rPr>
          <w:rFonts w:ascii="Times New Roman" w:hAnsi="Times New Roman" w:cs="Times New Roman"/>
          <w:sz w:val="26"/>
          <w:szCs w:val="26"/>
        </w:rPr>
        <w:lastRenderedPageBreak/>
        <w:t xml:space="preserve">votação na próxima sessão. Explica que o projeto foi redigido com as alterações do Anexo I, com a supressão dos cinco cargos. O </w:t>
      </w:r>
      <w:proofErr w:type="gramStart"/>
      <w:r w:rsidRPr="002170B3">
        <w:rPr>
          <w:rFonts w:ascii="Times New Roman" w:hAnsi="Times New Roman" w:cs="Times New Roman"/>
          <w:sz w:val="26"/>
          <w:szCs w:val="26"/>
        </w:rPr>
        <w:t>edil</w:t>
      </w:r>
      <w:proofErr w:type="gramEnd"/>
      <w:r w:rsidRPr="002170B3">
        <w:rPr>
          <w:rFonts w:ascii="Times New Roman" w:hAnsi="Times New Roman" w:cs="Times New Roman"/>
          <w:sz w:val="26"/>
          <w:szCs w:val="26"/>
        </w:rPr>
        <w:t xml:space="preserve"> Darci Itaboraí pede que conste em ata que a ausência do edil Carlos Fernandes impede que o Projeto de Lei 23/05 O Presidente faz um pedido de informação ao Executivo Municipal dos reajustes anuais ao funcionalismo nos últimos dezesseis anos. O </w:t>
      </w:r>
      <w:proofErr w:type="gramStart"/>
      <w:r w:rsidRPr="002170B3">
        <w:rPr>
          <w:rFonts w:ascii="Times New Roman" w:hAnsi="Times New Roman" w:cs="Times New Roman"/>
          <w:sz w:val="26"/>
          <w:szCs w:val="26"/>
        </w:rPr>
        <w:t>edil</w:t>
      </w:r>
      <w:proofErr w:type="gramEnd"/>
      <w:r w:rsidRPr="002170B3">
        <w:rPr>
          <w:rFonts w:ascii="Times New Roman" w:hAnsi="Times New Roman" w:cs="Times New Roman"/>
          <w:sz w:val="26"/>
          <w:szCs w:val="26"/>
        </w:rPr>
        <w:t xml:space="preserve"> Sebastião da Costa Rodrigues pede que conste em ata sobre o descaso que se tem tido com a localidade de Silveira Lobo. A água naquela comunidade está péssima, muito suja e impossível de ser usada com segurança pela população. Foi furado um poço artesiano em Silveira Lobo, tem uma boa água, no entanto, não foi instalada uma caixa de água para sua captação e nem a bomba que distribua a água para as casas da localidade. Ele pede ao Executivo Municipal uma atenção especial para Silveira Lobo, eles não dispõem de uma quadra, de um campo de futebol, nem de uma água boa para atender as suas necessidades básicas. Quando chove a água fica barrenta e demora dias para voltar </w:t>
      </w:r>
      <w:proofErr w:type="gramStart"/>
      <w:r w:rsidRPr="002170B3">
        <w:rPr>
          <w:rFonts w:ascii="Times New Roman" w:hAnsi="Times New Roman" w:cs="Times New Roman"/>
          <w:sz w:val="26"/>
          <w:szCs w:val="26"/>
        </w:rPr>
        <w:t>a</w:t>
      </w:r>
      <w:proofErr w:type="gramEnd"/>
      <w:r w:rsidRPr="002170B3">
        <w:rPr>
          <w:rFonts w:ascii="Times New Roman" w:hAnsi="Times New Roman" w:cs="Times New Roman"/>
          <w:sz w:val="26"/>
          <w:szCs w:val="26"/>
        </w:rPr>
        <w:t xml:space="preserve"> condição de antes. Nada foi feito ainda para essa localidade, já se fez em Ericeira, em Sossego. Silveira Lobo e seus moradores merecem apoio, atenção e melhorias. Para constar lavrou-se a, presente ata que se aceita será por todos assinada.</w:t>
      </w:r>
      <w:bookmarkEnd w:id="0"/>
    </w:p>
    <w:sectPr w:rsidR="00C32A22" w:rsidRPr="00217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3E"/>
    <w:rsid w:val="002170B3"/>
    <w:rsid w:val="00226A0E"/>
    <w:rsid w:val="00432D3E"/>
    <w:rsid w:val="00C32A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567</Words>
  <Characters>3068</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2022-04-01T17:47:00Z</dcterms:created>
  <dcterms:modified xsi:type="dcterms:W3CDTF">2022-04-18T19:12:00Z</dcterms:modified>
</cp:coreProperties>
</file>