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A30" w:rsidRPr="001B7875" w:rsidRDefault="004D5FA7" w:rsidP="001B787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1B7875">
        <w:rPr>
          <w:rFonts w:ascii="Times New Roman" w:hAnsi="Times New Roman" w:cs="Times New Roman"/>
          <w:b/>
          <w:sz w:val="26"/>
          <w:szCs w:val="26"/>
        </w:rPr>
        <w:t>Ata da décima quinta reunião extraordinária, da segunda sessão legislativa da Câmara Municipal de Santana do Deserto,</w:t>
      </w:r>
      <w:r w:rsidRPr="001B7875">
        <w:rPr>
          <w:rFonts w:ascii="Times New Roman" w:hAnsi="Times New Roman" w:cs="Times New Roman"/>
          <w:sz w:val="26"/>
          <w:szCs w:val="26"/>
        </w:rPr>
        <w:t xml:space="preserve"> realizada no dia quatorze do mês de novembro de dois mil e seis, às vinte e uma horas. Presentes no Plenário: Presidente Pedro Paulo Schuchter, Vice Presidente Carlos Henrique de Carvalho, Secretário Paulo Sérgio Lopes, e os </w:t>
      </w:r>
      <w:proofErr w:type="gramStart"/>
      <w:r w:rsidRPr="001B7875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1B7875">
        <w:rPr>
          <w:rFonts w:ascii="Times New Roman" w:hAnsi="Times New Roman" w:cs="Times New Roman"/>
          <w:sz w:val="26"/>
          <w:szCs w:val="26"/>
        </w:rPr>
        <w:t xml:space="preserve"> Darci Itaboraí, Wálace Sebastião Vasconcelos Leite, Carlos Fernandes de Souza e Sebastião da Costa Rodrigues. O Presidente inicia a sessão colocando em segunda fase de discussão e votação o Projeto de Lei 17/06 que "Dispõe sobre a concessão de beneficio para pagamento de débitos fiscais em atraso, estabelece normas para sua cobrança extrajudicial e dá outras providências". Em votação o Projeto acima citado recebe concordância unânime do Plenário, sendo aprovado. Do que para constar lavrou-se a, presente ata que se aceita será por todos assinada.</w:t>
      </w:r>
      <w:bookmarkEnd w:id="0"/>
    </w:p>
    <w:sectPr w:rsidR="00904A30" w:rsidRPr="001B78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C4C"/>
    <w:rsid w:val="001B7875"/>
    <w:rsid w:val="001F7C4C"/>
    <w:rsid w:val="004D5FA7"/>
    <w:rsid w:val="0090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760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2022-04-01T19:05:00Z</dcterms:created>
  <dcterms:modified xsi:type="dcterms:W3CDTF">2022-04-18T19:16:00Z</dcterms:modified>
</cp:coreProperties>
</file>