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2007" w14:textId="732DEBEC" w:rsidR="00EF3FC0" w:rsidRDefault="00EF3FC0" w:rsidP="00EF3FC0">
      <w:pPr>
        <w:spacing w:line="360" w:lineRule="auto"/>
        <w:jc w:val="both"/>
        <w:rPr>
          <w:sz w:val="28"/>
          <w:szCs w:val="28"/>
        </w:rPr>
      </w:pPr>
      <w:r>
        <w:rPr>
          <w:b/>
          <w:sz w:val="28"/>
          <w:szCs w:val="28"/>
        </w:rPr>
        <w:t xml:space="preserve">Ata da terceira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sete de agosto de dois mil e treze. </w:t>
      </w:r>
      <w:r w:rsidRPr="00E535A1">
        <w:rPr>
          <w:sz w:val="28"/>
          <w:szCs w:val="28"/>
        </w:rPr>
        <w:t>Vereadores presentes:</w:t>
      </w:r>
      <w:r>
        <w:rPr>
          <w:sz w:val="28"/>
          <w:szCs w:val="28"/>
        </w:rPr>
        <w:t xml:space="preserve"> Carlos Henrique de Carvalho, Fábio Joaquim Lopes Moreira, Gilmar Monteiro Granzinoli, João Carlos Grossi de Oliveira, Leonardo dos Santos Henrique, Lucio Neri dos Santos, Ricardo Viana de Lima, Valdevino da Silva Mariano, Walace Sebastião Vasconcelos Leite. O Sr. Presidente abriu o expediente solicitando ao Sr. Secretário que fizesse a leitura da ata da reunião anterior sendo a mesma discutida e aprovada por unanimidade. O Sr. Presidente solicitou ao Sr. Secretário que fizesse a leitura das correspondências entre as quais ofícios do Executivo Municipal em que cientifica a Casa do contato feito com a CEMIG para orçamento dos braços de iluminação públicas solicitados por requerimentos e ofício que encaminhas os Projetos de Leis números 15/2013 que </w:t>
      </w:r>
      <w:r>
        <w:rPr>
          <w:b/>
          <w:sz w:val="28"/>
          <w:szCs w:val="28"/>
        </w:rPr>
        <w:t xml:space="preserve">“Altera os art. 3º, 4º, 5º e 6º da Lei nº 882/09 que dispõe sobre a criação do Centro de </w:t>
      </w:r>
      <w:r w:rsidR="00E7063D">
        <w:rPr>
          <w:b/>
          <w:sz w:val="28"/>
          <w:szCs w:val="28"/>
        </w:rPr>
        <w:t>Referência</w:t>
      </w:r>
      <w:r>
        <w:rPr>
          <w:b/>
          <w:sz w:val="28"/>
          <w:szCs w:val="28"/>
        </w:rPr>
        <w:t xml:space="preserve"> de Assistência Social – CRAS – criando o cargo de orientador social, e inclui anexo de requisitos para provimento dos cargos do CRAS e dá outras providências.”</w:t>
      </w:r>
      <w:r>
        <w:rPr>
          <w:sz w:val="28"/>
          <w:szCs w:val="28"/>
        </w:rPr>
        <w:t xml:space="preserve">, 16/2013 que </w:t>
      </w:r>
      <w:r>
        <w:rPr>
          <w:b/>
          <w:sz w:val="28"/>
          <w:szCs w:val="28"/>
        </w:rPr>
        <w:t>“cria gratificação pelas participações em campanha de vacinação.”</w:t>
      </w:r>
      <w:r>
        <w:rPr>
          <w:sz w:val="28"/>
          <w:szCs w:val="28"/>
        </w:rPr>
        <w:t xml:space="preserve">, e 17/2013 que </w:t>
      </w:r>
      <w:r>
        <w:rPr>
          <w:b/>
          <w:sz w:val="28"/>
          <w:szCs w:val="28"/>
        </w:rPr>
        <w:t>“cria gratificação para servidor designado para setor de compras.”</w:t>
      </w:r>
      <w:r>
        <w:rPr>
          <w:sz w:val="28"/>
          <w:szCs w:val="28"/>
        </w:rPr>
        <w:t xml:space="preserve">. Encaminhas as comissões competentes, a saber, Legislação Justiça e Redação Final e Finanças Orçamento e Tomada de Contas onde os presidentes, das mesmas, Gilmar e Carlos Henrique, indicaram os relatores ficando assim registrado projeto de lei nº 15/2013 Legislação, Justiça e redação Final o presidente reservou para si a relatoria e Finanças, Orçamento e Tomada de Contas Vereador Fábio projeto de lei nº 16/2013 Legislação, Justiça e redação Final Vereador João Carlos e Finanças, Orçamento e Tomada de Contas Vereador Fábio, projeto de lei nº 17/2013 Legislação, Justiça e redação Final Vereador Carlos Henrique e Finanças, Orçamento e </w:t>
      </w:r>
      <w:r>
        <w:rPr>
          <w:sz w:val="28"/>
          <w:szCs w:val="28"/>
        </w:rPr>
        <w:lastRenderedPageBreak/>
        <w:t xml:space="preserve">Tomada de Contas Vereador Leonardo. Todos com cópias aos demais vereadores. O Sr. Presidente solicitou ainda ao Presidente da Comissão de Legislação Justiça e Redação Final e ao Presidente da Comissão de Educação, Saúde e Assistência Social, que indicassem relatores para o Projeto de Lei nº 04/2013 que </w:t>
      </w:r>
      <w:r>
        <w:rPr>
          <w:b/>
          <w:sz w:val="28"/>
          <w:szCs w:val="28"/>
        </w:rPr>
        <w:t>“Dispõe sobre a aprovação do Plano Municipal de Saneamento e dá outras providências.”</w:t>
      </w:r>
      <w:r>
        <w:rPr>
          <w:sz w:val="28"/>
          <w:szCs w:val="28"/>
        </w:rPr>
        <w:t xml:space="preserve"> onde o Vereador Gilmar reservou para si a relatoria e o Vereador Leonardo indicou o Vereador João Carlos para relator. O Sr. presidente lembrou aos pares que todos já haviam recebido cópias do referido projeto. Leitura da moção de Pesar nº 005/2013 pelo falecimento do Sr. Euclides José de Oliveira Costa e moção de Pesar nº 006/203 pelo falecimento do Sr. Jorge Jesus Ribeiro ambos de autoria do Vereador Lúcio, leitura dos Requerimentos 166/2013, 168/2013 e 169/2013 de autoria do Vereador Lúcio, Requerimento nº 170/2013 de autoria dos Vereadores Fábio e Walace e Pedido de Providência nº 005/2013 de autoria do Vereador Lúcio. Nada Passando a </w:t>
      </w:r>
      <w:r>
        <w:rPr>
          <w:b/>
          <w:sz w:val="28"/>
          <w:szCs w:val="28"/>
        </w:rPr>
        <w:t xml:space="preserve">Ordem do Dia: </w:t>
      </w:r>
      <w:r w:rsidRPr="00873619">
        <w:rPr>
          <w:sz w:val="28"/>
          <w:szCs w:val="28"/>
        </w:rPr>
        <w:t>Moção de Pesar nº 005/2013</w:t>
      </w:r>
      <w:r>
        <w:rPr>
          <w:sz w:val="28"/>
          <w:szCs w:val="28"/>
        </w:rPr>
        <w:t xml:space="preserve">, discutida e aprovada por unanimidade; Moção de Pesar nº 06/2013, discutida e aprovada por unanimidade. Neste momento o Vereador Carlos Henrique fez moção de pesar verbal pelo falecimento do Sr. Orestes </w:t>
      </w:r>
      <w:proofErr w:type="spellStart"/>
      <w:r>
        <w:rPr>
          <w:sz w:val="28"/>
          <w:szCs w:val="28"/>
        </w:rPr>
        <w:t>Guidine</w:t>
      </w:r>
      <w:proofErr w:type="spellEnd"/>
      <w:r>
        <w:rPr>
          <w:sz w:val="28"/>
          <w:szCs w:val="28"/>
        </w:rPr>
        <w:t>, sendo discutida e aprovada por unanimidade e recebendo o nº 007/2013; Pedido de Providência nº 005/2013 discutido e aprovado por unanimidade, requerimento nº 166/2013, discutido e aprovado por unanimidade,</w:t>
      </w:r>
      <w:r w:rsidRPr="006B1745">
        <w:rPr>
          <w:sz w:val="28"/>
          <w:szCs w:val="28"/>
        </w:rPr>
        <w:t xml:space="preserve"> </w:t>
      </w:r>
      <w:r>
        <w:rPr>
          <w:sz w:val="28"/>
          <w:szCs w:val="28"/>
        </w:rPr>
        <w:t>requerimento nº 168/2013, discutido e aprovado por unanimidade,</w:t>
      </w:r>
      <w:r w:rsidRPr="006B1745">
        <w:rPr>
          <w:sz w:val="28"/>
          <w:szCs w:val="28"/>
        </w:rPr>
        <w:t xml:space="preserve"> </w:t>
      </w:r>
      <w:r>
        <w:rPr>
          <w:sz w:val="28"/>
          <w:szCs w:val="28"/>
        </w:rPr>
        <w:t>requerimento nº 169/2013, discutido e aprovado por unanimidade,</w:t>
      </w:r>
      <w:r w:rsidRPr="006B1745">
        <w:rPr>
          <w:sz w:val="28"/>
          <w:szCs w:val="28"/>
        </w:rPr>
        <w:t xml:space="preserve"> </w:t>
      </w:r>
      <w:r>
        <w:rPr>
          <w:sz w:val="28"/>
          <w:szCs w:val="28"/>
        </w:rPr>
        <w:t xml:space="preserve">requerimento nº 170/2013. Finda a ordem do dia o Sr. Presidente concedeu a palavra livre aos vereadores onde o Vereador João Carlos parabenizou ao Sr. </w:t>
      </w:r>
      <w:proofErr w:type="spellStart"/>
      <w:r>
        <w:rPr>
          <w:sz w:val="28"/>
          <w:szCs w:val="28"/>
        </w:rPr>
        <w:t>Eriverton</w:t>
      </w:r>
      <w:proofErr w:type="spellEnd"/>
      <w:r>
        <w:rPr>
          <w:sz w:val="28"/>
          <w:szCs w:val="28"/>
        </w:rPr>
        <w:t xml:space="preserve"> pela limpeza das ruas Minas Gerais e </w:t>
      </w:r>
      <w:proofErr w:type="spellStart"/>
      <w:r>
        <w:rPr>
          <w:sz w:val="28"/>
          <w:szCs w:val="28"/>
        </w:rPr>
        <w:t>Antonio</w:t>
      </w:r>
      <w:proofErr w:type="spellEnd"/>
      <w:r>
        <w:rPr>
          <w:sz w:val="28"/>
          <w:szCs w:val="28"/>
        </w:rPr>
        <w:t xml:space="preserve"> Rosa na sede do Município com capina e limpeza de barrancos, solicitando que constasse em ata O Vereador Carlos Henrique solicitou a convocação de uma audiência pública com a empresa Claro.</w:t>
      </w:r>
      <w:r w:rsidRPr="00CB2F57">
        <w:rPr>
          <w:sz w:val="28"/>
          <w:szCs w:val="28"/>
        </w:rPr>
        <w:t xml:space="preserve"> </w:t>
      </w:r>
      <w:r>
        <w:rPr>
          <w:sz w:val="28"/>
          <w:szCs w:val="28"/>
        </w:rPr>
        <w:t xml:space="preserve">Sem mais para </w:t>
      </w:r>
      <w:r>
        <w:rPr>
          <w:sz w:val="28"/>
          <w:szCs w:val="28"/>
        </w:rPr>
        <w:lastRenderedPageBreak/>
        <w:t>o momento o Sr. Presidente convocou nova reunião para às dezenove horas do dia trinta de agosto do corrente ano, convocando também a todos os vereadores para reunião extraordinária na sequência para julgamento das contas do Executivo Municipal exercício 2011.</w:t>
      </w:r>
      <w:r w:rsidRPr="008E010D">
        <w:rPr>
          <w:sz w:val="28"/>
          <w:szCs w:val="28"/>
        </w:rPr>
        <w:t xml:space="preserve"> </w:t>
      </w:r>
      <w:r>
        <w:rPr>
          <w:sz w:val="28"/>
          <w:szCs w:val="28"/>
        </w:rPr>
        <w:t>Nada mais havendo a tratar lavou-se a presente ata que se aceita será por todos assinada.</w:t>
      </w:r>
    </w:p>
    <w:p w14:paraId="6F78A0D4" w14:textId="77777777" w:rsidR="00EF3FC0" w:rsidRDefault="00EF3FC0" w:rsidP="00EF3FC0">
      <w:pPr>
        <w:spacing w:line="360" w:lineRule="auto"/>
        <w:jc w:val="both"/>
        <w:rPr>
          <w:sz w:val="28"/>
          <w:szCs w:val="28"/>
        </w:rPr>
      </w:pPr>
    </w:p>
    <w:p w14:paraId="01BEE1A0" w14:textId="77777777" w:rsidR="00EF3FC0" w:rsidRPr="00C05B82" w:rsidRDefault="00EF3FC0" w:rsidP="00EF3FC0">
      <w:r w:rsidRPr="00C05B82">
        <w:rPr>
          <w:sz w:val="28"/>
          <w:szCs w:val="28"/>
        </w:rPr>
        <w:t>Walace Sebastião Vasconcelos Leite ____________________________</w:t>
      </w:r>
    </w:p>
    <w:p w14:paraId="12E26D4D" w14:textId="77777777" w:rsidR="00EF3FC0" w:rsidRDefault="00EF3FC0" w:rsidP="00EF3FC0">
      <w:pPr>
        <w:spacing w:line="360" w:lineRule="auto"/>
        <w:jc w:val="both"/>
        <w:rPr>
          <w:sz w:val="28"/>
          <w:szCs w:val="28"/>
        </w:rPr>
      </w:pPr>
    </w:p>
    <w:p w14:paraId="1387E2F8" w14:textId="77777777" w:rsidR="00EF3FC0" w:rsidRPr="00C05B82" w:rsidRDefault="00EF3FC0" w:rsidP="00EF3FC0">
      <w:pPr>
        <w:rPr>
          <w:sz w:val="28"/>
          <w:szCs w:val="28"/>
        </w:rPr>
      </w:pPr>
      <w:r w:rsidRPr="00C05B82">
        <w:rPr>
          <w:sz w:val="28"/>
          <w:szCs w:val="28"/>
        </w:rPr>
        <w:t>Carlos Henrique de Carvalho __________________________________</w:t>
      </w:r>
    </w:p>
    <w:p w14:paraId="5F1AECDA" w14:textId="77777777" w:rsidR="00EF3FC0" w:rsidRPr="00C05B82" w:rsidRDefault="00EF3FC0" w:rsidP="00EF3FC0">
      <w:pPr>
        <w:rPr>
          <w:sz w:val="28"/>
          <w:szCs w:val="28"/>
        </w:rPr>
      </w:pPr>
    </w:p>
    <w:p w14:paraId="26FD6035" w14:textId="77777777" w:rsidR="00EF3FC0" w:rsidRPr="00C05B82" w:rsidRDefault="00EF3FC0" w:rsidP="00EF3FC0">
      <w:pPr>
        <w:rPr>
          <w:sz w:val="28"/>
          <w:szCs w:val="28"/>
        </w:rPr>
      </w:pPr>
      <w:r>
        <w:rPr>
          <w:sz w:val="28"/>
          <w:szCs w:val="28"/>
        </w:rPr>
        <w:t>Ricardo Viana de Lima</w:t>
      </w:r>
      <w:r w:rsidRPr="00C05B82">
        <w:rPr>
          <w:sz w:val="28"/>
          <w:szCs w:val="28"/>
        </w:rPr>
        <w:t xml:space="preserve"> _______________________________________</w:t>
      </w:r>
    </w:p>
    <w:p w14:paraId="61609224" w14:textId="77777777" w:rsidR="00EF3FC0" w:rsidRPr="00C05B82" w:rsidRDefault="00EF3FC0" w:rsidP="00EF3FC0">
      <w:pPr>
        <w:rPr>
          <w:sz w:val="28"/>
          <w:szCs w:val="28"/>
        </w:rPr>
      </w:pPr>
    </w:p>
    <w:p w14:paraId="50D35475" w14:textId="77777777" w:rsidR="00EF3FC0" w:rsidRPr="00C05B82" w:rsidRDefault="00EF3FC0" w:rsidP="00EF3FC0">
      <w:pPr>
        <w:rPr>
          <w:sz w:val="28"/>
          <w:szCs w:val="28"/>
        </w:rPr>
      </w:pPr>
      <w:r>
        <w:rPr>
          <w:sz w:val="28"/>
          <w:szCs w:val="28"/>
        </w:rPr>
        <w:t>Fábio Joaquim Lopes Moreira</w:t>
      </w:r>
      <w:r w:rsidRPr="00C05B82">
        <w:rPr>
          <w:sz w:val="28"/>
          <w:szCs w:val="28"/>
        </w:rPr>
        <w:t xml:space="preserve"> __________________________________</w:t>
      </w:r>
    </w:p>
    <w:p w14:paraId="565BDD20" w14:textId="77777777" w:rsidR="00EF3FC0" w:rsidRPr="00C05B82" w:rsidRDefault="00EF3FC0" w:rsidP="00EF3FC0">
      <w:pPr>
        <w:rPr>
          <w:sz w:val="28"/>
          <w:szCs w:val="28"/>
        </w:rPr>
      </w:pPr>
    </w:p>
    <w:p w14:paraId="1D3EFF8D" w14:textId="77777777" w:rsidR="00EF3FC0" w:rsidRPr="00C05B82" w:rsidRDefault="00EF3FC0" w:rsidP="00EF3FC0">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14DE7F6B" w14:textId="77777777" w:rsidR="00EF3FC0" w:rsidRPr="00C05B82" w:rsidRDefault="00EF3FC0" w:rsidP="00EF3FC0">
      <w:pPr>
        <w:rPr>
          <w:sz w:val="28"/>
          <w:szCs w:val="28"/>
        </w:rPr>
      </w:pPr>
    </w:p>
    <w:p w14:paraId="36CAF261" w14:textId="77777777" w:rsidR="00EF3FC0" w:rsidRDefault="00EF3FC0" w:rsidP="00EF3FC0">
      <w:pPr>
        <w:rPr>
          <w:sz w:val="28"/>
          <w:szCs w:val="28"/>
        </w:rPr>
      </w:pPr>
      <w:r>
        <w:rPr>
          <w:sz w:val="28"/>
          <w:szCs w:val="28"/>
        </w:rPr>
        <w:t>João Carlos Grossi de Oliveira</w:t>
      </w:r>
      <w:r w:rsidRPr="00C05B82">
        <w:rPr>
          <w:sz w:val="28"/>
          <w:szCs w:val="28"/>
        </w:rPr>
        <w:t xml:space="preserve"> _________________________________</w:t>
      </w:r>
    </w:p>
    <w:p w14:paraId="22C14A28" w14:textId="77777777" w:rsidR="00EF3FC0" w:rsidRPr="00C05B82" w:rsidRDefault="00EF3FC0" w:rsidP="00EF3FC0">
      <w:pPr>
        <w:rPr>
          <w:sz w:val="28"/>
          <w:szCs w:val="28"/>
        </w:rPr>
      </w:pPr>
    </w:p>
    <w:p w14:paraId="6C46AEFB" w14:textId="77777777" w:rsidR="00EF3FC0" w:rsidRPr="00C05B82" w:rsidRDefault="00EF3FC0" w:rsidP="00EF3FC0">
      <w:pPr>
        <w:rPr>
          <w:sz w:val="28"/>
          <w:szCs w:val="28"/>
        </w:rPr>
      </w:pPr>
      <w:r w:rsidRPr="00C05B82">
        <w:rPr>
          <w:sz w:val="28"/>
          <w:szCs w:val="28"/>
        </w:rPr>
        <w:t>Leonardo dos Santos Henrique _________________________________</w:t>
      </w:r>
    </w:p>
    <w:p w14:paraId="6EB3B3D7" w14:textId="77777777" w:rsidR="00EF3FC0" w:rsidRPr="00C05B82" w:rsidRDefault="00EF3FC0" w:rsidP="00EF3FC0">
      <w:pPr>
        <w:rPr>
          <w:sz w:val="28"/>
          <w:szCs w:val="28"/>
        </w:rPr>
      </w:pPr>
    </w:p>
    <w:p w14:paraId="7F07253B" w14:textId="77777777" w:rsidR="00EF3FC0" w:rsidRPr="00C05B82" w:rsidRDefault="00EF3FC0" w:rsidP="00EF3FC0">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502C3873" w14:textId="77777777" w:rsidR="00EF3FC0" w:rsidRPr="00C05B82" w:rsidRDefault="00EF3FC0" w:rsidP="00EF3FC0">
      <w:pPr>
        <w:rPr>
          <w:sz w:val="28"/>
          <w:szCs w:val="28"/>
        </w:rPr>
      </w:pPr>
    </w:p>
    <w:p w14:paraId="4B7E82E5" w14:textId="77777777" w:rsidR="00EF3FC0" w:rsidRPr="00C05B82" w:rsidRDefault="00EF3FC0" w:rsidP="00EF3FC0">
      <w:pPr>
        <w:rPr>
          <w:sz w:val="28"/>
          <w:szCs w:val="28"/>
        </w:rPr>
      </w:pPr>
      <w:r>
        <w:rPr>
          <w:sz w:val="28"/>
          <w:szCs w:val="28"/>
        </w:rPr>
        <w:t>Valdevino da Silva M</w:t>
      </w:r>
      <w:r w:rsidRPr="00C05B82">
        <w:rPr>
          <w:sz w:val="28"/>
          <w:szCs w:val="28"/>
        </w:rPr>
        <w:t>ariano ___________________________________</w:t>
      </w:r>
    </w:p>
    <w:p w14:paraId="77CA4C1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C0"/>
    <w:rsid w:val="00C32D5A"/>
    <w:rsid w:val="00E7063D"/>
    <w:rsid w:val="00EF3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698"/>
  <w15:chartTrackingRefBased/>
  <w15:docId w15:val="{00CE5711-FCC9-497E-BB4F-5810616C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C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4251</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2022-05-04T17:11:00Z</dcterms:created>
  <dcterms:modified xsi:type="dcterms:W3CDTF">2022-05-12T12:14:00Z</dcterms:modified>
</cp:coreProperties>
</file>